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2615" w14:textId="3E44BB33" w:rsidR="00660549" w:rsidRDefault="000D6967" w:rsidP="00E870F2">
      <w:pPr>
        <w:pStyle w:val="Heading1"/>
      </w:pPr>
      <w:r>
        <w:t>Child safe</w:t>
      </w:r>
      <w:r w:rsidR="001727A0" w:rsidRPr="00E870F2">
        <w:t xml:space="preserve"> policy</w:t>
      </w:r>
    </w:p>
    <w:p w14:paraId="6687EA2D" w14:textId="6BBC925B" w:rsidR="00A65394" w:rsidRPr="00A65394" w:rsidRDefault="00A65394" w:rsidP="00A65394">
      <w:pPr>
        <w:pStyle w:val="Heading2"/>
        <w:rPr>
          <w:color w:val="auto"/>
        </w:rPr>
      </w:pPr>
      <w:r w:rsidRPr="00A65394">
        <w:rPr>
          <w:color w:val="auto"/>
        </w:rPr>
        <w:t xml:space="preserve">Last updated: </w:t>
      </w:r>
      <w:r w:rsidR="003132C7">
        <w:rPr>
          <w:color w:val="auto"/>
        </w:rPr>
        <w:t>June 2022</w:t>
      </w:r>
      <w:r w:rsidRPr="00A65394">
        <w:rPr>
          <w:color w:val="auto"/>
        </w:rPr>
        <w:tab/>
        <w:t xml:space="preserve">Due for review: </w:t>
      </w:r>
      <w:r w:rsidR="003132C7">
        <w:rPr>
          <w:color w:val="auto"/>
        </w:rPr>
        <w:t>June</w:t>
      </w:r>
      <w:r w:rsidRPr="00A65394">
        <w:rPr>
          <w:color w:val="auto"/>
        </w:rPr>
        <w:t xml:space="preserve"> 202</w:t>
      </w:r>
      <w:r w:rsidR="003132C7">
        <w:rPr>
          <w:color w:val="auto"/>
        </w:rPr>
        <w:t>3</w:t>
      </w:r>
    </w:p>
    <w:p w14:paraId="427D437E" w14:textId="24F0848B" w:rsidR="001727A0" w:rsidRDefault="001727A0" w:rsidP="00641B81">
      <w:pPr>
        <w:pStyle w:val="Heading2"/>
        <w:ind w:right="-631"/>
      </w:pPr>
      <w:r>
        <w:t>Policy statement</w:t>
      </w:r>
    </w:p>
    <w:p w14:paraId="586752F9" w14:textId="2F949C3D" w:rsidR="00D42523" w:rsidRDefault="00D42523" w:rsidP="00D42523">
      <w:pPr>
        <w:ind w:right="-631"/>
      </w:pPr>
      <w:r>
        <w:t>Disability Sport &amp; Recreation (DSR) is committed to ensuring that children and young people who participate in its activities have a safe and happy experience. DSR supports and respects children, young people, staff, volunteers and participants.</w:t>
      </w:r>
    </w:p>
    <w:p w14:paraId="7D5B3887" w14:textId="77777777" w:rsidR="00D42523" w:rsidRDefault="00D42523" w:rsidP="00D42523">
      <w:pPr>
        <w:ind w:right="-631"/>
      </w:pPr>
    </w:p>
    <w:p w14:paraId="21430B41" w14:textId="77777777" w:rsidR="00560E7B" w:rsidRDefault="08D4D0DA" w:rsidP="00D42523">
      <w:pPr>
        <w:ind w:right="-631"/>
      </w:pPr>
      <w:r>
        <w:t xml:space="preserve">The aim of DSR’s Child Safe Policy is to protect the safety of children in our care and prevent abuse from occurring, and in the event that allegations are raised in relation to child abuse, to ensure that the allegations are properly addressed. </w:t>
      </w:r>
    </w:p>
    <w:p w14:paraId="27788C2D" w14:textId="1829796A" w:rsidR="0932B83D" w:rsidRDefault="0932B83D" w:rsidP="0932B83D">
      <w:pPr>
        <w:ind w:right="-631"/>
      </w:pPr>
    </w:p>
    <w:p w14:paraId="31EB635E" w14:textId="6968C13D" w:rsidR="0932B83D" w:rsidRDefault="0932B83D" w:rsidP="0932B83D">
      <w:pPr>
        <w:ind w:right="-631"/>
      </w:pPr>
      <w:r>
        <w:t>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w:t>
      </w:r>
    </w:p>
    <w:p w14:paraId="1C019A07" w14:textId="77777777" w:rsidR="00560E7B" w:rsidRDefault="00560E7B" w:rsidP="00D42523">
      <w:pPr>
        <w:ind w:right="-631"/>
      </w:pPr>
    </w:p>
    <w:p w14:paraId="3E0AAA16" w14:textId="241385D2" w:rsidR="001727A0" w:rsidRDefault="00D42523" w:rsidP="00D42523">
      <w:pPr>
        <w:ind w:right="-631"/>
      </w:pPr>
      <w:r>
        <w:t>All complaints will be treated seriously and fully investigated and handled with maximum confidentiality and discretion.</w:t>
      </w:r>
    </w:p>
    <w:p w14:paraId="0021D681" w14:textId="77777777" w:rsidR="001818D1" w:rsidRDefault="001818D1" w:rsidP="00D42523">
      <w:pPr>
        <w:ind w:right="-631"/>
      </w:pPr>
    </w:p>
    <w:p w14:paraId="74FA9A9B" w14:textId="72CF920C" w:rsidR="001818D1" w:rsidRDefault="4F3A9400" w:rsidP="50E28822">
      <w:pPr>
        <w:ind w:right="-631"/>
      </w:pPr>
      <w:r>
        <w:t>This Policy recognises the Victoria’s new Child Safe Standards:</w:t>
      </w:r>
    </w:p>
    <w:p w14:paraId="09BD61DB" w14:textId="6CA000E2" w:rsidR="0932B83D" w:rsidRDefault="0932B83D" w:rsidP="0932B83D">
      <w:pPr>
        <w:ind w:right="-631"/>
      </w:pPr>
    </w:p>
    <w:p w14:paraId="36679CF4" w14:textId="31CBA657" w:rsidR="43D018E8" w:rsidRDefault="43D018E8" w:rsidP="43D018E8">
      <w:pPr>
        <w:pStyle w:val="ListParagraph"/>
        <w:numPr>
          <w:ilvl w:val="0"/>
          <w:numId w:val="45"/>
        </w:numPr>
        <w:rPr>
          <w:rFonts w:eastAsia="Arial"/>
          <w:lang w:val="en-US"/>
        </w:rPr>
      </w:pPr>
      <w:r w:rsidRPr="43D018E8">
        <w:rPr>
          <w:rFonts w:eastAsia="Arial"/>
          <w:lang w:val="en-US"/>
        </w:rPr>
        <w:t xml:space="preserve">to involve families and communities in </w:t>
      </w:r>
      <w:proofErr w:type="spellStart"/>
      <w:r w:rsidRPr="43D018E8">
        <w:rPr>
          <w:rFonts w:eastAsia="Arial"/>
          <w:lang w:val="en-US"/>
        </w:rPr>
        <w:t>organisations’</w:t>
      </w:r>
      <w:proofErr w:type="spellEnd"/>
      <w:r w:rsidRPr="43D018E8">
        <w:rPr>
          <w:rFonts w:eastAsia="Arial"/>
          <w:lang w:val="en-US"/>
        </w:rPr>
        <w:t xml:space="preserve"> efforts to keep children and young people safe</w:t>
      </w:r>
    </w:p>
    <w:p w14:paraId="790B382E" w14:textId="1D2B408A" w:rsidR="43D018E8" w:rsidRDefault="43D018E8" w:rsidP="43D018E8">
      <w:pPr>
        <w:pStyle w:val="ListParagraph"/>
        <w:numPr>
          <w:ilvl w:val="0"/>
          <w:numId w:val="45"/>
        </w:numPr>
        <w:rPr>
          <w:rFonts w:eastAsia="Arial"/>
          <w:lang w:val="en-US"/>
        </w:rPr>
      </w:pPr>
      <w:r w:rsidRPr="43D018E8">
        <w:rPr>
          <w:rFonts w:eastAsia="Arial"/>
          <w:lang w:val="en-US"/>
        </w:rPr>
        <w:t xml:space="preserve">for a greater focus on safety for Aboriginal children and young people </w:t>
      </w:r>
    </w:p>
    <w:p w14:paraId="0D434A8B" w14:textId="5C710D8E" w:rsidR="43D018E8" w:rsidRDefault="43D018E8" w:rsidP="43D018E8">
      <w:pPr>
        <w:pStyle w:val="ListParagraph"/>
        <w:numPr>
          <w:ilvl w:val="0"/>
          <w:numId w:val="45"/>
        </w:numPr>
        <w:rPr>
          <w:rFonts w:eastAsia="Arial"/>
          <w:lang w:val="en-US"/>
        </w:rPr>
      </w:pPr>
      <w:r w:rsidRPr="43D018E8">
        <w:rPr>
          <w:rFonts w:eastAsia="Arial"/>
          <w:lang w:val="en-US"/>
        </w:rPr>
        <w:t xml:space="preserve">to manage the risk of child abuse in online environments </w:t>
      </w:r>
    </w:p>
    <w:p w14:paraId="70539568" w14:textId="2B19D2F4" w:rsidR="43D018E8" w:rsidRDefault="43D018E8" w:rsidP="43D018E8">
      <w:pPr>
        <w:pStyle w:val="ListParagraph"/>
        <w:numPr>
          <w:ilvl w:val="0"/>
          <w:numId w:val="45"/>
        </w:numPr>
        <w:rPr>
          <w:rFonts w:eastAsia="Arial"/>
          <w:lang w:val="en-US"/>
        </w:rPr>
      </w:pPr>
      <w:r w:rsidRPr="43D018E8">
        <w:rPr>
          <w:rFonts w:eastAsia="Arial"/>
          <w:lang w:val="en-US"/>
        </w:rPr>
        <w:t>in relation to governance, systems and processes to keep children and young people safe.</w:t>
      </w:r>
    </w:p>
    <w:p w14:paraId="1C8B9CC0" w14:textId="186FF5E1" w:rsidR="0932B83D" w:rsidRDefault="0932B83D" w:rsidP="4687E461">
      <w:pPr>
        <w:rPr>
          <w:highlight w:val="yellow"/>
        </w:rPr>
      </w:pPr>
    </w:p>
    <w:p w14:paraId="537A6525" w14:textId="256F4E7F" w:rsidR="0932B83D" w:rsidRDefault="0932B83D" w:rsidP="0932B83D">
      <w:pPr>
        <w:ind w:right="-631"/>
      </w:pPr>
    </w:p>
    <w:p w14:paraId="701142E9" w14:textId="5781827D" w:rsidR="001727A0" w:rsidRDefault="00DC6F16" w:rsidP="00DC6F16">
      <w:pPr>
        <w:pStyle w:val="Heading2"/>
      </w:pPr>
      <w:r>
        <w:t>Purpose</w:t>
      </w:r>
    </w:p>
    <w:p w14:paraId="249D7493" w14:textId="221A764C" w:rsidR="007F6948" w:rsidRPr="007F6948" w:rsidRDefault="007F6948" w:rsidP="007F6948">
      <w:pPr>
        <w:pStyle w:val="Heading2"/>
        <w:ind w:right="-631"/>
        <w:rPr>
          <w:b w:val="0"/>
          <w:bCs w:val="0"/>
          <w:iCs w:val="0"/>
          <w:color w:val="auto"/>
          <w:sz w:val="24"/>
          <w:szCs w:val="24"/>
        </w:rPr>
      </w:pPr>
      <w:r w:rsidRPr="007F6948">
        <w:rPr>
          <w:b w:val="0"/>
          <w:bCs w:val="0"/>
          <w:iCs w:val="0"/>
          <w:color w:val="auto"/>
          <w:sz w:val="24"/>
          <w:szCs w:val="24"/>
        </w:rPr>
        <w:t>We acknowledge that whil</w:t>
      </w:r>
      <w:r>
        <w:rPr>
          <w:b w:val="0"/>
          <w:bCs w:val="0"/>
          <w:iCs w:val="0"/>
          <w:color w:val="auto"/>
          <w:sz w:val="24"/>
          <w:szCs w:val="24"/>
        </w:rPr>
        <w:t>e</w:t>
      </w:r>
      <w:r w:rsidRPr="007F6948">
        <w:rPr>
          <w:b w:val="0"/>
          <w:bCs w:val="0"/>
          <w:iCs w:val="0"/>
          <w:color w:val="auto"/>
          <w:sz w:val="24"/>
          <w:szCs w:val="24"/>
        </w:rPr>
        <w:t xml:space="preserve"> there is a range of vulnerable participants across sport and recreation who need to be kept safe, this commitment is focused on children and young people. </w:t>
      </w:r>
    </w:p>
    <w:p w14:paraId="454073DC" w14:textId="77777777" w:rsidR="007F6948" w:rsidRDefault="007F6948" w:rsidP="007F6948">
      <w:pPr>
        <w:pStyle w:val="Heading2"/>
        <w:ind w:right="-631"/>
        <w:rPr>
          <w:b w:val="0"/>
          <w:bCs w:val="0"/>
          <w:iCs w:val="0"/>
          <w:color w:val="auto"/>
          <w:sz w:val="24"/>
          <w:szCs w:val="24"/>
        </w:rPr>
      </w:pPr>
      <w:r w:rsidRPr="007F6948">
        <w:rPr>
          <w:b w:val="0"/>
          <w:bCs w:val="0"/>
          <w:iCs w:val="0"/>
          <w:color w:val="auto"/>
          <w:sz w:val="24"/>
          <w:szCs w:val="24"/>
        </w:rPr>
        <w:t>In keeping children and young people safe we promote equity and respect diversity by:</w:t>
      </w:r>
    </w:p>
    <w:p w14:paraId="35397FB9" w14:textId="77777777" w:rsidR="007F6948" w:rsidRDefault="007F6948" w:rsidP="007F6948">
      <w:pPr>
        <w:pStyle w:val="Heading2"/>
        <w:numPr>
          <w:ilvl w:val="0"/>
          <w:numId w:val="38"/>
        </w:numPr>
        <w:ind w:right="-631"/>
        <w:rPr>
          <w:b w:val="0"/>
          <w:bCs w:val="0"/>
          <w:iCs w:val="0"/>
          <w:color w:val="auto"/>
          <w:sz w:val="24"/>
          <w:szCs w:val="24"/>
        </w:rPr>
      </w:pPr>
      <w:r w:rsidRPr="007F6948">
        <w:rPr>
          <w:b w:val="0"/>
          <w:bCs w:val="0"/>
          <w:iCs w:val="0"/>
          <w:color w:val="auto"/>
          <w:sz w:val="24"/>
          <w:szCs w:val="24"/>
        </w:rPr>
        <w:lastRenderedPageBreak/>
        <w:t>actively anticipating children’s diverse circumstances and responding effectively to those with additional vulnerabilities</w:t>
      </w:r>
    </w:p>
    <w:p w14:paraId="5F8BFED1" w14:textId="77777777" w:rsidR="007F6948" w:rsidRDefault="007F6948" w:rsidP="007F6948">
      <w:pPr>
        <w:pStyle w:val="Heading2"/>
        <w:numPr>
          <w:ilvl w:val="0"/>
          <w:numId w:val="38"/>
        </w:numPr>
        <w:ind w:right="-631"/>
        <w:rPr>
          <w:b w:val="0"/>
          <w:bCs w:val="0"/>
          <w:iCs w:val="0"/>
          <w:color w:val="auto"/>
          <w:sz w:val="24"/>
          <w:szCs w:val="24"/>
        </w:rPr>
      </w:pPr>
      <w:r w:rsidRPr="007F6948">
        <w:rPr>
          <w:b w:val="0"/>
          <w:bCs w:val="0"/>
          <w:iCs w:val="0"/>
          <w:color w:val="auto"/>
          <w:sz w:val="24"/>
          <w:szCs w:val="24"/>
        </w:rPr>
        <w:t>by giving all children access to information, support and complaints processes, and</w:t>
      </w:r>
    </w:p>
    <w:p w14:paraId="6BF257C9" w14:textId="1A219824" w:rsidR="007F6948" w:rsidRDefault="51E48CCC" w:rsidP="0932B83D">
      <w:pPr>
        <w:pStyle w:val="Heading2"/>
        <w:numPr>
          <w:ilvl w:val="0"/>
          <w:numId w:val="38"/>
        </w:numPr>
        <w:ind w:right="-631"/>
        <w:rPr>
          <w:b w:val="0"/>
          <w:bCs w:val="0"/>
          <w:color w:val="auto"/>
          <w:sz w:val="24"/>
          <w:szCs w:val="24"/>
        </w:rPr>
      </w:pPr>
      <w:r w:rsidRPr="0932B83D">
        <w:rPr>
          <w:b w:val="0"/>
          <w:bCs w:val="0"/>
          <w:color w:val="auto"/>
          <w:sz w:val="24"/>
          <w:szCs w:val="24"/>
        </w:rPr>
        <w:t xml:space="preserve">paying attention to the needs of Aboriginal and Torres Strait Islander </w:t>
      </w:r>
      <w:r w:rsidR="007F6948">
        <w:br/>
      </w:r>
      <w:r w:rsidRPr="0932B83D">
        <w:rPr>
          <w:b w:val="0"/>
          <w:bCs w:val="0"/>
          <w:color w:val="auto"/>
          <w:sz w:val="24"/>
          <w:szCs w:val="24"/>
        </w:rPr>
        <w:t>children, children with disability and children from culturally and linguistically diverse backgrounds.</w:t>
      </w:r>
    </w:p>
    <w:p w14:paraId="584320F7" w14:textId="403AB84D" w:rsidR="0E00B402" w:rsidRDefault="0E00B402" w:rsidP="0E00B402">
      <w:pPr>
        <w:rPr>
          <w:highlight w:val="green"/>
        </w:rPr>
      </w:pPr>
    </w:p>
    <w:p w14:paraId="6EBE7F67" w14:textId="77777777" w:rsidR="00CD3A80" w:rsidRDefault="0059154E" w:rsidP="00CD3A80">
      <w:pPr>
        <w:pStyle w:val="Heading2"/>
      </w:pPr>
      <w:r>
        <w:t>Definitions</w:t>
      </w:r>
    </w:p>
    <w:p w14:paraId="01C6D7DD" w14:textId="15D66A08" w:rsidR="00CD3A80" w:rsidRDefault="00A16311" w:rsidP="00CD3A80">
      <w:r w:rsidRPr="00CD3A80">
        <w:rPr>
          <w:b/>
          <w:bCs/>
        </w:rPr>
        <w:t>Child</w:t>
      </w:r>
      <w:r w:rsidRPr="00A16311">
        <w:t xml:space="preserve"> means a person involved in the activities of DSR (including participants) </w:t>
      </w:r>
      <w:r w:rsidR="00BA57C9">
        <w:br/>
      </w:r>
      <w:r w:rsidRPr="00A16311">
        <w:t>and under the age of 18 years unless otherwise stated under the law applicable to the child.</w:t>
      </w:r>
    </w:p>
    <w:p w14:paraId="5A521DF5" w14:textId="1B542C94" w:rsidR="005B3C23" w:rsidRDefault="005B3C23" w:rsidP="00CD3A80"/>
    <w:p w14:paraId="073EE4D0" w14:textId="5D57448B" w:rsidR="005B3C23" w:rsidRDefault="00802994" w:rsidP="00CD3A80">
      <w:r w:rsidRPr="00802994">
        <w:rPr>
          <w:b/>
          <w:bCs/>
        </w:rPr>
        <w:t>Child</w:t>
      </w:r>
      <w:r w:rsidRPr="00802994">
        <w:t xml:space="preserve"> </w:t>
      </w:r>
      <w:r w:rsidRPr="00802994">
        <w:rPr>
          <w:b/>
          <w:bCs/>
        </w:rPr>
        <w:t>protection</w:t>
      </w:r>
      <w:r w:rsidRPr="00802994">
        <w:t xml:space="preserve"> means any responsibility, measure or activity undertaken to safeguard children from harm.</w:t>
      </w:r>
    </w:p>
    <w:p w14:paraId="77ED8061" w14:textId="6D62FB0D" w:rsidR="00802994" w:rsidRDefault="00802994" w:rsidP="00CD3A80"/>
    <w:p w14:paraId="098D57B7" w14:textId="0A094532" w:rsidR="00FC7D10" w:rsidRDefault="00845736" w:rsidP="00CD3A80">
      <w:r w:rsidRPr="000540B9">
        <w:rPr>
          <w:b/>
          <w:bCs/>
        </w:rPr>
        <w:t>Sexual offence</w:t>
      </w:r>
      <w:r w:rsidRPr="00845736">
        <w:t xml:space="preserve"> means a criminal offence involving sexual activity or actions </w:t>
      </w:r>
      <w:r w:rsidR="00BA57C9">
        <w:br/>
      </w:r>
      <w:r w:rsidRPr="00845736">
        <w:t xml:space="preserve">of indecency or any act which exposes a child to, or involves a child in, sexual </w:t>
      </w:r>
      <w:r w:rsidR="00BA57C9">
        <w:br/>
      </w:r>
      <w:r w:rsidRPr="00845736">
        <w:t xml:space="preserve">activity or matters beyond his or her understanding or contrary to accepted community standards. </w:t>
      </w:r>
    </w:p>
    <w:p w14:paraId="3122A8B3" w14:textId="77777777" w:rsidR="00FC7D10" w:rsidRDefault="00FC7D10" w:rsidP="00CD3A80"/>
    <w:p w14:paraId="2E8349D1" w14:textId="77777777" w:rsidR="00FC7D10" w:rsidRDefault="00845736" w:rsidP="00CD3A80">
      <w:r w:rsidRPr="00845736">
        <w:t xml:space="preserve">Sexually offensive </w:t>
      </w:r>
      <w:proofErr w:type="spellStart"/>
      <w:r w:rsidRPr="00845736">
        <w:t>behaviors</w:t>
      </w:r>
      <w:proofErr w:type="spellEnd"/>
      <w:r w:rsidRPr="00845736">
        <w:t xml:space="preserve"> can include the fondling of genitals, masturbation, oral sex, vaginal or anal penetration by a penis, finger or any other object, fondling of breasts, voyeurism, exhibitionism, and exposing the child to</w:t>
      </w:r>
      <w:r w:rsidR="00FC7D10">
        <w:t>,</w:t>
      </w:r>
      <w:r w:rsidRPr="00845736">
        <w:t xml:space="preserve"> or involving the child in</w:t>
      </w:r>
      <w:r w:rsidR="00FC7D10">
        <w:t>,</w:t>
      </w:r>
      <w:r w:rsidRPr="00845736">
        <w:t xml:space="preserve"> pornography. </w:t>
      </w:r>
    </w:p>
    <w:p w14:paraId="716602D0" w14:textId="77777777" w:rsidR="00FC7D10" w:rsidRDefault="00FC7D10" w:rsidP="00CD3A80"/>
    <w:p w14:paraId="09461EA2" w14:textId="7DB3AFA3" w:rsidR="00802994" w:rsidRDefault="00845736" w:rsidP="00CD3A80">
      <w:r w:rsidRPr="00845736">
        <w:t>It includes child grooming, which includes actions deliberately undertaken with the aim of befriending and establishing an emotional connection with a child (or the child’s carer, family or supervisor) to lower the child’s inhibitions and prepare them for engagement in a sexual offence.</w:t>
      </w:r>
    </w:p>
    <w:p w14:paraId="60DFFB55" w14:textId="2D87B204" w:rsidR="00CD3A80" w:rsidRDefault="00CD3A80" w:rsidP="005B3C23"/>
    <w:p w14:paraId="49C517BF" w14:textId="607424A0" w:rsidR="00112178" w:rsidRDefault="00EF7046" w:rsidP="005B3C23">
      <w:r w:rsidRPr="00EF7046">
        <w:rPr>
          <w:b/>
          <w:bCs/>
        </w:rPr>
        <w:t>Mandatory</w:t>
      </w:r>
      <w:r w:rsidRPr="00EF7046">
        <w:t xml:space="preserve"> </w:t>
      </w:r>
      <w:r w:rsidRPr="00EF7046">
        <w:rPr>
          <w:b/>
          <w:bCs/>
        </w:rPr>
        <w:t>reporter</w:t>
      </w:r>
      <w:r w:rsidRPr="00EF7046">
        <w:t xml:space="preserve"> means a person who is legally required to make a report to the Department of Health and Human Services or the Police if they form a belief on reasonable grounds that a child needs protection. It includes teachers, principals, registered psychologists, nurses, doctors and midwives.</w:t>
      </w:r>
    </w:p>
    <w:p w14:paraId="07BF7CD0" w14:textId="6581CD7E" w:rsidR="001727A0" w:rsidRDefault="001727A0" w:rsidP="00641B81">
      <w:pPr>
        <w:pStyle w:val="Heading2"/>
        <w:ind w:right="-631"/>
      </w:pPr>
      <w:r>
        <w:t>S</w:t>
      </w:r>
      <w:r w:rsidR="00511659">
        <w:t>cope</w:t>
      </w:r>
    </w:p>
    <w:p w14:paraId="43FD4700" w14:textId="0CFE9D0D" w:rsidR="00F43A73" w:rsidRDefault="00F43A73" w:rsidP="00F43A73">
      <w:pPr>
        <w:ind w:right="-631"/>
        <w:rPr>
          <w:lang w:eastAsia="en-US"/>
        </w:rPr>
      </w:pPr>
      <w:r>
        <w:rPr>
          <w:lang w:eastAsia="en-US"/>
        </w:rPr>
        <w:t>This Policy applies to participants, parents, spectators, volunteers, officials, staff and contractors throughout all DSR events and activities that have children involved.</w:t>
      </w:r>
    </w:p>
    <w:p w14:paraId="1EDBA7C8" w14:textId="77777777" w:rsidR="00F43A73" w:rsidRDefault="00F43A73" w:rsidP="00F43A73">
      <w:pPr>
        <w:ind w:right="-631"/>
        <w:rPr>
          <w:lang w:eastAsia="en-US"/>
        </w:rPr>
      </w:pPr>
    </w:p>
    <w:p w14:paraId="080926AA" w14:textId="653A3D5B" w:rsidR="00F43A73" w:rsidRDefault="00F43A73" w:rsidP="00A405BF">
      <w:pPr>
        <w:ind w:right="-631"/>
        <w:rPr>
          <w:lang w:eastAsia="en-US"/>
        </w:rPr>
      </w:pPr>
      <w:r>
        <w:rPr>
          <w:lang w:eastAsia="en-US"/>
        </w:rPr>
        <w:lastRenderedPageBreak/>
        <w:t>This Policy will continue to apply retrospectively to a person or Member following the cessation of their association or employment with DSR.</w:t>
      </w:r>
    </w:p>
    <w:p w14:paraId="09E6FC9B" w14:textId="51769B2B" w:rsidR="001727A0" w:rsidRDefault="001727A0" w:rsidP="00641B81">
      <w:pPr>
        <w:pStyle w:val="Heading2"/>
        <w:ind w:right="-631"/>
      </w:pPr>
      <w:r>
        <w:t>Re</w:t>
      </w:r>
      <w:r w:rsidR="00A405BF">
        <w:t>s</w:t>
      </w:r>
      <w:r>
        <w:t>po</w:t>
      </w:r>
      <w:r w:rsidR="00A405BF">
        <w:t>nsibilities</w:t>
      </w:r>
    </w:p>
    <w:p w14:paraId="4FB09BC3" w14:textId="75F099C0" w:rsidR="00176FAF" w:rsidRDefault="00176FAF" w:rsidP="00176FAF">
      <w:pPr>
        <w:rPr>
          <w:lang w:eastAsia="en-US"/>
        </w:rPr>
      </w:pPr>
      <w:r w:rsidRPr="00176FAF">
        <w:rPr>
          <w:lang w:eastAsia="en-US"/>
        </w:rPr>
        <w:t>The DSR Board and Executive team is responsible for the development and endorsement of the DSR Child Safe Policy.</w:t>
      </w:r>
    </w:p>
    <w:p w14:paraId="2A475BC7" w14:textId="77777777" w:rsidR="00176FAF" w:rsidRPr="00176FAF" w:rsidRDefault="00176FAF" w:rsidP="00176FAF">
      <w:pPr>
        <w:rPr>
          <w:lang w:eastAsia="en-US"/>
        </w:rPr>
      </w:pPr>
    </w:p>
    <w:p w14:paraId="5A48EFE0" w14:textId="266CBAF7" w:rsidR="00176FAF" w:rsidRDefault="00176FAF" w:rsidP="00176FAF">
      <w:pPr>
        <w:rPr>
          <w:lang w:eastAsia="en-US"/>
        </w:rPr>
      </w:pPr>
      <w:r w:rsidRPr="00176FAF">
        <w:rPr>
          <w:lang w:eastAsia="en-US"/>
        </w:rPr>
        <w:t>The role of each part of the organisation in relation to the development and compliance of DSR to Child Safe Standards is detailed in the table below:</w:t>
      </w:r>
    </w:p>
    <w:p w14:paraId="344D4E27" w14:textId="14BBFF65" w:rsidR="004D18F7" w:rsidRDefault="004D18F7" w:rsidP="00176FAF">
      <w:pPr>
        <w:rPr>
          <w:lang w:eastAsia="en-US"/>
        </w:rPr>
      </w:pPr>
    </w:p>
    <w:tbl>
      <w:tblPr>
        <w:tblStyle w:val="TableGrid"/>
        <w:tblW w:w="9072" w:type="dxa"/>
        <w:tblInd w:w="-572" w:type="dxa"/>
        <w:tblLook w:val="04A0" w:firstRow="1" w:lastRow="0" w:firstColumn="1" w:lastColumn="0" w:noHBand="0" w:noVBand="1"/>
      </w:tblPr>
      <w:tblGrid>
        <w:gridCol w:w="1689"/>
        <w:gridCol w:w="7383"/>
      </w:tblGrid>
      <w:tr w:rsidR="004D18F7" w:rsidRPr="00B458D2" w14:paraId="6C0EE6E5" w14:textId="77777777" w:rsidTr="0067664B">
        <w:tc>
          <w:tcPr>
            <w:tcW w:w="1689" w:type="dxa"/>
          </w:tcPr>
          <w:p w14:paraId="693CBF04" w14:textId="77777777" w:rsidR="004D18F7" w:rsidRPr="00B458D2" w:rsidRDefault="004D18F7" w:rsidP="006F429B">
            <w:pPr>
              <w:pStyle w:val="ListParagraph"/>
              <w:ind w:left="0"/>
              <w:rPr>
                <w:rFonts w:eastAsia="Arial"/>
                <w:b/>
                <w:bCs/>
                <w:sz w:val="24"/>
                <w:szCs w:val="24"/>
              </w:rPr>
            </w:pPr>
            <w:r w:rsidRPr="00B458D2">
              <w:rPr>
                <w:rFonts w:eastAsia="Arial"/>
                <w:b/>
                <w:bCs/>
                <w:sz w:val="24"/>
                <w:szCs w:val="24"/>
              </w:rPr>
              <w:t>Entity</w:t>
            </w:r>
          </w:p>
        </w:tc>
        <w:tc>
          <w:tcPr>
            <w:tcW w:w="7383" w:type="dxa"/>
          </w:tcPr>
          <w:p w14:paraId="5A78EC52" w14:textId="252AB400" w:rsidR="004D18F7" w:rsidRPr="00B458D2" w:rsidRDefault="004D18F7" w:rsidP="006F429B">
            <w:pPr>
              <w:pStyle w:val="ListParagraph"/>
              <w:ind w:left="0"/>
              <w:rPr>
                <w:rFonts w:eastAsia="Arial"/>
                <w:b/>
                <w:bCs/>
                <w:sz w:val="24"/>
                <w:szCs w:val="24"/>
              </w:rPr>
            </w:pPr>
            <w:r w:rsidRPr="00B458D2">
              <w:rPr>
                <w:rFonts w:eastAsia="Arial"/>
                <w:b/>
                <w:bCs/>
                <w:sz w:val="24"/>
                <w:szCs w:val="24"/>
              </w:rPr>
              <w:t>Role/</w:t>
            </w:r>
            <w:r w:rsidR="00F11715">
              <w:rPr>
                <w:rFonts w:eastAsia="Arial"/>
                <w:b/>
                <w:bCs/>
                <w:sz w:val="24"/>
                <w:szCs w:val="24"/>
              </w:rPr>
              <w:t>r</w:t>
            </w:r>
            <w:r w:rsidRPr="00B458D2">
              <w:rPr>
                <w:rFonts w:eastAsia="Arial"/>
                <w:b/>
                <w:bCs/>
                <w:sz w:val="24"/>
                <w:szCs w:val="24"/>
              </w:rPr>
              <w:t>esponsibility</w:t>
            </w:r>
          </w:p>
        </w:tc>
      </w:tr>
      <w:tr w:rsidR="004D18F7" w:rsidRPr="00B458D2" w14:paraId="7B8DB5B9" w14:textId="77777777" w:rsidTr="0067664B">
        <w:tc>
          <w:tcPr>
            <w:tcW w:w="1689" w:type="dxa"/>
          </w:tcPr>
          <w:p w14:paraId="12BCC89E" w14:textId="77777777" w:rsidR="004D18F7" w:rsidRPr="00B458D2" w:rsidRDefault="004D18F7" w:rsidP="006F429B">
            <w:pPr>
              <w:pStyle w:val="ListParagraph"/>
              <w:ind w:left="0"/>
              <w:rPr>
                <w:rFonts w:eastAsia="Arial"/>
                <w:b/>
                <w:bCs/>
                <w:sz w:val="24"/>
                <w:szCs w:val="24"/>
              </w:rPr>
            </w:pPr>
            <w:r w:rsidRPr="00B458D2">
              <w:rPr>
                <w:rFonts w:eastAsia="Arial"/>
                <w:b/>
                <w:bCs/>
                <w:sz w:val="24"/>
                <w:szCs w:val="24"/>
              </w:rPr>
              <w:t>Board/CEO</w:t>
            </w:r>
          </w:p>
        </w:tc>
        <w:tc>
          <w:tcPr>
            <w:tcW w:w="7383" w:type="dxa"/>
          </w:tcPr>
          <w:p w14:paraId="6F691EC0" w14:textId="77777777" w:rsidR="004D18F7" w:rsidRPr="00B458D2" w:rsidRDefault="004D18F7" w:rsidP="004D18F7">
            <w:pPr>
              <w:pStyle w:val="Default"/>
              <w:numPr>
                <w:ilvl w:val="0"/>
                <w:numId w:val="40"/>
              </w:numPr>
              <w:ind w:left="360"/>
              <w:rPr>
                <w:rFonts w:ascii="Arial" w:hAnsi="Arial" w:cs="Arial"/>
                <w:color w:val="auto"/>
                <w:sz w:val="24"/>
                <w:szCs w:val="24"/>
              </w:rPr>
            </w:pPr>
            <w:r w:rsidRPr="00B458D2">
              <w:rPr>
                <w:rFonts w:ascii="Arial" w:hAnsi="Arial" w:cs="Arial"/>
                <w:color w:val="auto"/>
                <w:sz w:val="24"/>
                <w:szCs w:val="24"/>
              </w:rPr>
              <w:t>Promote the commitment to this policy and its expectations.</w:t>
            </w:r>
          </w:p>
          <w:p w14:paraId="2ECDA549" w14:textId="77777777" w:rsidR="004D18F7" w:rsidRPr="00B458D2" w:rsidRDefault="004D18F7" w:rsidP="006F429B">
            <w:pPr>
              <w:pStyle w:val="Default"/>
              <w:ind w:left="360"/>
              <w:rPr>
                <w:rFonts w:ascii="Arial" w:hAnsi="Arial" w:cs="Arial"/>
                <w:color w:val="auto"/>
                <w:sz w:val="24"/>
                <w:szCs w:val="24"/>
              </w:rPr>
            </w:pPr>
            <w:r w:rsidRPr="00B458D2">
              <w:rPr>
                <w:rFonts w:ascii="Arial" w:hAnsi="Arial" w:cs="Arial"/>
                <w:color w:val="auto"/>
                <w:sz w:val="24"/>
                <w:szCs w:val="24"/>
              </w:rPr>
              <w:t xml:space="preserve"> </w:t>
            </w:r>
          </w:p>
          <w:p w14:paraId="224AACF9" w14:textId="77777777" w:rsidR="004D18F7" w:rsidRPr="00B458D2" w:rsidRDefault="004D18F7" w:rsidP="004D18F7">
            <w:pPr>
              <w:pStyle w:val="Default"/>
              <w:numPr>
                <w:ilvl w:val="0"/>
                <w:numId w:val="39"/>
              </w:numPr>
              <w:ind w:left="360"/>
              <w:rPr>
                <w:rFonts w:ascii="Arial" w:hAnsi="Arial" w:cs="Arial"/>
                <w:color w:val="auto"/>
                <w:sz w:val="24"/>
                <w:szCs w:val="24"/>
              </w:rPr>
            </w:pPr>
            <w:r w:rsidRPr="00B458D2">
              <w:rPr>
                <w:rFonts w:ascii="Arial" w:hAnsi="Arial" w:cs="Arial"/>
                <w:color w:val="auto"/>
                <w:sz w:val="24"/>
                <w:szCs w:val="24"/>
              </w:rPr>
              <w:t xml:space="preserve">Support policy review on an annual cycle as a minimum or at a time governed by legislation, regulations, or organisational learnings that promote a change to the policy and all relevant procedural guidelines. </w:t>
            </w:r>
          </w:p>
          <w:p w14:paraId="25DAA2ED" w14:textId="77777777" w:rsidR="004D18F7" w:rsidRPr="00B458D2" w:rsidRDefault="004D18F7" w:rsidP="006F429B">
            <w:pPr>
              <w:pStyle w:val="Default"/>
              <w:ind w:left="360"/>
              <w:rPr>
                <w:rFonts w:ascii="Arial" w:hAnsi="Arial" w:cs="Arial"/>
                <w:color w:val="auto"/>
                <w:sz w:val="24"/>
                <w:szCs w:val="24"/>
              </w:rPr>
            </w:pPr>
          </w:p>
          <w:p w14:paraId="279A9D78" w14:textId="5BBBCE1A" w:rsidR="004D18F7" w:rsidRDefault="004D18F7" w:rsidP="00B458D2">
            <w:pPr>
              <w:pStyle w:val="Default"/>
              <w:numPr>
                <w:ilvl w:val="0"/>
                <w:numId w:val="39"/>
              </w:numPr>
              <w:ind w:left="360"/>
              <w:rPr>
                <w:rFonts w:ascii="Arial" w:hAnsi="Arial" w:cs="Arial"/>
                <w:color w:val="auto"/>
                <w:sz w:val="24"/>
                <w:szCs w:val="24"/>
              </w:rPr>
            </w:pPr>
            <w:r w:rsidRPr="00B458D2">
              <w:rPr>
                <w:rFonts w:ascii="Arial" w:hAnsi="Arial" w:cs="Arial"/>
                <w:color w:val="auto"/>
                <w:sz w:val="24"/>
                <w:szCs w:val="24"/>
              </w:rPr>
              <w:t xml:space="preserve">Ensure adequate resources are allocated to allow for the development and effective implementation of this policy. </w:t>
            </w:r>
          </w:p>
          <w:p w14:paraId="7197C1F5" w14:textId="292A2F24" w:rsidR="004D18F7" w:rsidRDefault="004D18F7" w:rsidP="008B07EA">
            <w:pPr>
              <w:pStyle w:val="Default"/>
              <w:numPr>
                <w:ilvl w:val="0"/>
                <w:numId w:val="39"/>
              </w:numPr>
              <w:ind w:left="360"/>
              <w:rPr>
                <w:rFonts w:ascii="Arial" w:hAnsi="Arial" w:cs="Arial"/>
                <w:color w:val="auto"/>
                <w:sz w:val="24"/>
                <w:szCs w:val="24"/>
              </w:rPr>
            </w:pPr>
            <w:r w:rsidRPr="008B07EA">
              <w:rPr>
                <w:rFonts w:ascii="Arial" w:hAnsi="Arial" w:cs="Arial"/>
                <w:color w:val="auto"/>
                <w:sz w:val="24"/>
                <w:szCs w:val="24"/>
              </w:rPr>
              <w:t xml:space="preserve">Develop opportunities for regular discussion at all levels to support a culture of openness and continued improvement and accountability to child protection and member welfare. </w:t>
            </w:r>
          </w:p>
          <w:p w14:paraId="0E08FCB9" w14:textId="77777777" w:rsidR="008B07EA" w:rsidRDefault="008B07EA" w:rsidP="008B07EA">
            <w:pPr>
              <w:pStyle w:val="Default"/>
              <w:ind w:left="360"/>
              <w:rPr>
                <w:rFonts w:ascii="Arial" w:hAnsi="Arial" w:cs="Arial"/>
                <w:color w:val="auto"/>
                <w:sz w:val="24"/>
                <w:szCs w:val="24"/>
              </w:rPr>
            </w:pPr>
          </w:p>
          <w:p w14:paraId="5826FE75" w14:textId="770162E7" w:rsidR="004D18F7" w:rsidRPr="008B07EA" w:rsidRDefault="004D18F7" w:rsidP="008B07EA">
            <w:pPr>
              <w:pStyle w:val="Default"/>
              <w:numPr>
                <w:ilvl w:val="0"/>
                <w:numId w:val="39"/>
              </w:numPr>
              <w:ind w:left="360"/>
              <w:rPr>
                <w:rFonts w:ascii="Arial" w:hAnsi="Arial" w:cs="Arial"/>
                <w:color w:val="auto"/>
                <w:sz w:val="24"/>
                <w:szCs w:val="24"/>
              </w:rPr>
            </w:pPr>
            <w:r w:rsidRPr="008B07EA">
              <w:rPr>
                <w:rFonts w:ascii="Arial" w:hAnsi="Arial" w:cs="Arial"/>
                <w:color w:val="auto"/>
                <w:sz w:val="24"/>
                <w:szCs w:val="24"/>
              </w:rPr>
              <w:t xml:space="preserve">Advocate and promote child rights, empowering and </w:t>
            </w:r>
            <w:r w:rsidR="00DB686D">
              <w:rPr>
                <w:rFonts w:ascii="Arial" w:hAnsi="Arial" w:cs="Arial"/>
                <w:color w:val="auto"/>
                <w:sz w:val="24"/>
                <w:szCs w:val="24"/>
              </w:rPr>
              <w:br/>
            </w:r>
            <w:r w:rsidRPr="008B07EA">
              <w:rPr>
                <w:rFonts w:ascii="Arial" w:hAnsi="Arial" w:cs="Arial"/>
                <w:color w:val="auto"/>
                <w:sz w:val="24"/>
                <w:szCs w:val="24"/>
              </w:rPr>
              <w:t xml:space="preserve">engaging children and young people in support of this policy and its expectations. </w:t>
            </w:r>
          </w:p>
          <w:p w14:paraId="6AFCB3E1" w14:textId="77777777" w:rsidR="004D18F7" w:rsidRPr="00B458D2" w:rsidRDefault="004D18F7" w:rsidP="006F429B">
            <w:pPr>
              <w:pStyle w:val="Default"/>
              <w:ind w:left="720"/>
              <w:rPr>
                <w:rFonts w:ascii="Arial" w:hAnsi="Arial" w:cs="Arial"/>
                <w:color w:val="auto"/>
                <w:sz w:val="24"/>
                <w:szCs w:val="24"/>
              </w:rPr>
            </w:pPr>
          </w:p>
        </w:tc>
      </w:tr>
      <w:tr w:rsidR="004D18F7" w:rsidRPr="00B458D2" w14:paraId="532D39A2" w14:textId="77777777" w:rsidTr="0067664B">
        <w:tc>
          <w:tcPr>
            <w:tcW w:w="1689" w:type="dxa"/>
          </w:tcPr>
          <w:p w14:paraId="06816522" w14:textId="77777777" w:rsidR="004D18F7" w:rsidRPr="00B458D2" w:rsidRDefault="004D18F7" w:rsidP="006F429B">
            <w:pPr>
              <w:pStyle w:val="ListParagraph"/>
              <w:ind w:left="0"/>
              <w:rPr>
                <w:rFonts w:eastAsia="Arial"/>
                <w:b/>
                <w:bCs/>
                <w:sz w:val="24"/>
                <w:szCs w:val="24"/>
              </w:rPr>
            </w:pPr>
            <w:r w:rsidRPr="00B458D2">
              <w:rPr>
                <w:rFonts w:eastAsia="Arial"/>
                <w:b/>
                <w:bCs/>
                <w:sz w:val="24"/>
                <w:szCs w:val="24"/>
              </w:rPr>
              <w:t>Executive</w:t>
            </w:r>
          </w:p>
        </w:tc>
        <w:tc>
          <w:tcPr>
            <w:tcW w:w="7383" w:type="dxa"/>
          </w:tcPr>
          <w:p w14:paraId="2D11849F" w14:textId="0B3C34AD" w:rsidR="004D18F7" w:rsidRPr="00B458D2" w:rsidRDefault="004D18F7" w:rsidP="004D18F7">
            <w:pPr>
              <w:pStyle w:val="Default"/>
              <w:numPr>
                <w:ilvl w:val="0"/>
                <w:numId w:val="41"/>
              </w:numPr>
              <w:ind w:left="360"/>
              <w:rPr>
                <w:rFonts w:ascii="Arial" w:hAnsi="Arial" w:cs="Arial"/>
                <w:color w:val="auto"/>
                <w:sz w:val="24"/>
                <w:szCs w:val="24"/>
              </w:rPr>
            </w:pPr>
            <w:r w:rsidRPr="00B458D2">
              <w:rPr>
                <w:rFonts w:ascii="Arial" w:hAnsi="Arial" w:cs="Arial"/>
                <w:color w:val="auto"/>
                <w:sz w:val="24"/>
                <w:szCs w:val="24"/>
              </w:rPr>
              <w:t>Ensure all staff and volunteers understand their obligations in accordance with DSRs commitment to child safety and any relevant policy and procedural documentation</w:t>
            </w:r>
          </w:p>
          <w:p w14:paraId="1419953E" w14:textId="77777777" w:rsidR="004D18F7" w:rsidRPr="00B458D2" w:rsidRDefault="004D18F7" w:rsidP="006D0048">
            <w:pPr>
              <w:pStyle w:val="Default"/>
              <w:ind w:left="360"/>
              <w:rPr>
                <w:rFonts w:ascii="Arial" w:hAnsi="Arial" w:cs="Arial"/>
                <w:color w:val="auto"/>
                <w:sz w:val="24"/>
                <w:szCs w:val="24"/>
              </w:rPr>
            </w:pPr>
          </w:p>
          <w:p w14:paraId="347F17F5" w14:textId="1FBD94F6" w:rsidR="004D18F7" w:rsidRPr="00B458D2" w:rsidRDefault="004D18F7" w:rsidP="004D18F7">
            <w:pPr>
              <w:pStyle w:val="Default"/>
              <w:numPr>
                <w:ilvl w:val="0"/>
                <w:numId w:val="41"/>
              </w:numPr>
              <w:ind w:left="360"/>
              <w:rPr>
                <w:rFonts w:ascii="Arial" w:hAnsi="Arial" w:cs="Arial"/>
                <w:color w:val="auto"/>
                <w:sz w:val="24"/>
                <w:szCs w:val="24"/>
              </w:rPr>
            </w:pPr>
            <w:r w:rsidRPr="00B458D2">
              <w:rPr>
                <w:rFonts w:ascii="Arial" w:hAnsi="Arial" w:cs="Arial"/>
                <w:color w:val="auto"/>
                <w:sz w:val="24"/>
                <w:szCs w:val="24"/>
              </w:rPr>
              <w:t xml:space="preserve">Ensure child safe policy is promoted to relevant </w:t>
            </w:r>
            <w:r w:rsidR="00DB686D">
              <w:rPr>
                <w:rFonts w:ascii="Arial" w:hAnsi="Arial" w:cs="Arial"/>
                <w:color w:val="auto"/>
                <w:sz w:val="24"/>
                <w:szCs w:val="24"/>
              </w:rPr>
              <w:br/>
            </w:r>
            <w:r w:rsidRPr="00B458D2">
              <w:rPr>
                <w:rFonts w:ascii="Arial" w:hAnsi="Arial" w:cs="Arial"/>
                <w:color w:val="auto"/>
                <w:sz w:val="24"/>
                <w:szCs w:val="24"/>
              </w:rPr>
              <w:t xml:space="preserve">member stakeholders. </w:t>
            </w:r>
          </w:p>
          <w:p w14:paraId="0AC6E0D5" w14:textId="77777777" w:rsidR="004D18F7" w:rsidRPr="006D0048" w:rsidRDefault="004D18F7" w:rsidP="006D0048">
            <w:pPr>
              <w:pStyle w:val="Default"/>
              <w:ind w:left="360"/>
              <w:rPr>
                <w:rFonts w:ascii="Arial" w:hAnsi="Arial" w:cs="Arial"/>
                <w:color w:val="auto"/>
                <w:sz w:val="24"/>
                <w:szCs w:val="24"/>
              </w:rPr>
            </w:pPr>
          </w:p>
          <w:p w14:paraId="0AAC0228" w14:textId="4708591D" w:rsidR="004D18F7" w:rsidRDefault="004D18F7" w:rsidP="004D18F7">
            <w:pPr>
              <w:pStyle w:val="Default"/>
              <w:numPr>
                <w:ilvl w:val="0"/>
                <w:numId w:val="41"/>
              </w:numPr>
              <w:ind w:left="360"/>
              <w:rPr>
                <w:rFonts w:ascii="Arial" w:hAnsi="Arial" w:cs="Arial"/>
                <w:color w:val="auto"/>
                <w:sz w:val="24"/>
                <w:szCs w:val="24"/>
              </w:rPr>
            </w:pPr>
            <w:r w:rsidRPr="00B458D2">
              <w:rPr>
                <w:rFonts w:ascii="Arial" w:hAnsi="Arial" w:cs="Arial"/>
                <w:color w:val="auto"/>
                <w:sz w:val="24"/>
                <w:szCs w:val="24"/>
              </w:rPr>
              <w:t>Ensure adequate resources are allocated to allow effective implementation of the policy</w:t>
            </w:r>
            <w:r w:rsidR="00DB686D">
              <w:rPr>
                <w:rFonts w:ascii="Arial" w:hAnsi="Arial" w:cs="Arial"/>
                <w:color w:val="auto"/>
                <w:sz w:val="24"/>
                <w:szCs w:val="24"/>
              </w:rPr>
              <w:t>.</w:t>
            </w:r>
          </w:p>
          <w:p w14:paraId="2C4EC348" w14:textId="77777777" w:rsidR="008B07EA" w:rsidRDefault="008B07EA" w:rsidP="006D0048">
            <w:pPr>
              <w:pStyle w:val="Default"/>
              <w:ind w:left="360"/>
              <w:rPr>
                <w:rFonts w:ascii="Arial" w:hAnsi="Arial" w:cs="Arial"/>
                <w:color w:val="auto"/>
                <w:sz w:val="24"/>
                <w:szCs w:val="24"/>
              </w:rPr>
            </w:pPr>
          </w:p>
          <w:p w14:paraId="12868904" w14:textId="77777777" w:rsidR="004D18F7" w:rsidRPr="006D0048" w:rsidRDefault="004D18F7" w:rsidP="006D0048">
            <w:pPr>
              <w:pStyle w:val="Default"/>
              <w:numPr>
                <w:ilvl w:val="0"/>
                <w:numId w:val="41"/>
              </w:numPr>
              <w:ind w:left="360"/>
              <w:rPr>
                <w:rFonts w:ascii="Arial" w:hAnsi="Arial" w:cs="Arial"/>
                <w:color w:val="auto"/>
                <w:sz w:val="24"/>
                <w:szCs w:val="24"/>
              </w:rPr>
            </w:pPr>
            <w:r w:rsidRPr="006D0048">
              <w:rPr>
                <w:rFonts w:ascii="Arial" w:hAnsi="Arial" w:cs="Arial"/>
                <w:color w:val="auto"/>
                <w:sz w:val="24"/>
                <w:szCs w:val="24"/>
              </w:rPr>
              <w:t xml:space="preserve">Support staff and volunteers who initiate any form of action to protect a child from abuse, neglect, grooming or exploitation. </w:t>
            </w:r>
          </w:p>
          <w:p w14:paraId="7ECE80B9" w14:textId="77777777" w:rsidR="004D18F7" w:rsidRPr="00B458D2" w:rsidRDefault="004D18F7" w:rsidP="006D0048">
            <w:pPr>
              <w:pStyle w:val="ListParagraph"/>
              <w:numPr>
                <w:ilvl w:val="0"/>
                <w:numId w:val="0"/>
              </w:numPr>
              <w:rPr>
                <w:rFonts w:eastAsia="Arial"/>
                <w:b/>
                <w:bCs/>
                <w:sz w:val="24"/>
                <w:szCs w:val="24"/>
              </w:rPr>
            </w:pPr>
          </w:p>
        </w:tc>
      </w:tr>
      <w:tr w:rsidR="004D18F7" w:rsidRPr="00B458D2" w14:paraId="749F53B6" w14:textId="77777777" w:rsidTr="0067664B">
        <w:tc>
          <w:tcPr>
            <w:tcW w:w="1689" w:type="dxa"/>
          </w:tcPr>
          <w:p w14:paraId="0908E295" w14:textId="7C9647E6" w:rsidR="004D18F7" w:rsidRPr="00B458D2" w:rsidRDefault="004D18F7" w:rsidP="006F429B">
            <w:pPr>
              <w:pStyle w:val="ListParagraph"/>
              <w:ind w:left="0"/>
              <w:rPr>
                <w:rFonts w:eastAsia="Arial"/>
                <w:b/>
                <w:bCs/>
                <w:sz w:val="24"/>
                <w:szCs w:val="24"/>
              </w:rPr>
            </w:pPr>
            <w:r w:rsidRPr="00B458D2">
              <w:rPr>
                <w:rFonts w:eastAsia="Arial"/>
                <w:b/>
                <w:bCs/>
                <w:sz w:val="24"/>
                <w:szCs w:val="24"/>
              </w:rPr>
              <w:t xml:space="preserve">Staff and </w:t>
            </w:r>
            <w:r w:rsidR="00F11715">
              <w:rPr>
                <w:rFonts w:eastAsia="Arial"/>
                <w:b/>
                <w:bCs/>
                <w:sz w:val="24"/>
                <w:szCs w:val="24"/>
              </w:rPr>
              <w:t>v</w:t>
            </w:r>
            <w:r w:rsidRPr="00B458D2">
              <w:rPr>
                <w:rFonts w:eastAsia="Arial"/>
                <w:b/>
                <w:bCs/>
                <w:sz w:val="24"/>
                <w:szCs w:val="24"/>
              </w:rPr>
              <w:t>olunteers</w:t>
            </w:r>
          </w:p>
        </w:tc>
        <w:tc>
          <w:tcPr>
            <w:tcW w:w="7383" w:type="dxa"/>
          </w:tcPr>
          <w:p w14:paraId="34E922BB" w14:textId="77777777" w:rsidR="004D18F7" w:rsidRPr="00B458D2" w:rsidRDefault="004D18F7" w:rsidP="004D18F7">
            <w:pPr>
              <w:pStyle w:val="Default"/>
              <w:numPr>
                <w:ilvl w:val="0"/>
                <w:numId w:val="42"/>
              </w:numPr>
              <w:ind w:left="360"/>
              <w:rPr>
                <w:rFonts w:ascii="Arial" w:hAnsi="Arial" w:cs="Arial"/>
                <w:color w:val="auto"/>
                <w:sz w:val="24"/>
                <w:szCs w:val="24"/>
              </w:rPr>
            </w:pPr>
            <w:r w:rsidRPr="00B458D2">
              <w:rPr>
                <w:rFonts w:ascii="Arial" w:hAnsi="Arial" w:cs="Arial"/>
                <w:color w:val="auto"/>
                <w:sz w:val="24"/>
                <w:szCs w:val="24"/>
              </w:rPr>
              <w:t xml:space="preserve">Maintain a full understanding of the commitments and expectations of this policy, as well as all other policies relevant to child safety. </w:t>
            </w:r>
          </w:p>
          <w:p w14:paraId="6EE6270A" w14:textId="77777777" w:rsidR="004D18F7" w:rsidRPr="00B458D2" w:rsidRDefault="004D18F7" w:rsidP="006F429B">
            <w:pPr>
              <w:pStyle w:val="Default"/>
              <w:ind w:left="360"/>
              <w:rPr>
                <w:rFonts w:ascii="Arial" w:hAnsi="Arial" w:cs="Arial"/>
                <w:color w:val="auto"/>
                <w:sz w:val="24"/>
                <w:szCs w:val="24"/>
              </w:rPr>
            </w:pPr>
          </w:p>
          <w:p w14:paraId="0E7492F0" w14:textId="77777777" w:rsidR="004D18F7" w:rsidRPr="00B458D2" w:rsidRDefault="004D18F7" w:rsidP="004D18F7">
            <w:pPr>
              <w:pStyle w:val="Default"/>
              <w:numPr>
                <w:ilvl w:val="0"/>
                <w:numId w:val="42"/>
              </w:numPr>
              <w:ind w:left="360"/>
              <w:rPr>
                <w:rFonts w:ascii="Arial" w:hAnsi="Arial" w:cs="Arial"/>
                <w:color w:val="auto"/>
                <w:sz w:val="24"/>
                <w:szCs w:val="24"/>
              </w:rPr>
            </w:pPr>
            <w:r w:rsidRPr="00B458D2">
              <w:rPr>
                <w:rFonts w:ascii="Arial" w:hAnsi="Arial" w:cs="Arial"/>
                <w:color w:val="auto"/>
                <w:sz w:val="24"/>
                <w:szCs w:val="24"/>
              </w:rPr>
              <w:t xml:space="preserve">To undertake any induction and training anticipated in this policy, in relation to policy and procedures relevant to keeping children and young people safe. </w:t>
            </w:r>
          </w:p>
          <w:p w14:paraId="2935AEAC" w14:textId="77777777" w:rsidR="004D18F7" w:rsidRPr="00B458D2" w:rsidRDefault="004D18F7" w:rsidP="006F429B">
            <w:pPr>
              <w:pStyle w:val="Default"/>
              <w:ind w:left="360"/>
              <w:rPr>
                <w:rFonts w:ascii="Arial" w:hAnsi="Arial" w:cs="Arial"/>
                <w:color w:val="auto"/>
                <w:sz w:val="24"/>
                <w:szCs w:val="24"/>
              </w:rPr>
            </w:pPr>
          </w:p>
          <w:p w14:paraId="0B7AB9C7" w14:textId="77777777" w:rsidR="004D18F7" w:rsidRPr="00B458D2" w:rsidRDefault="004D18F7" w:rsidP="004D18F7">
            <w:pPr>
              <w:pStyle w:val="Default"/>
              <w:numPr>
                <w:ilvl w:val="0"/>
                <w:numId w:val="42"/>
              </w:numPr>
              <w:ind w:left="360"/>
              <w:rPr>
                <w:rFonts w:ascii="Arial" w:hAnsi="Arial" w:cs="Arial"/>
                <w:color w:val="auto"/>
                <w:sz w:val="24"/>
                <w:szCs w:val="24"/>
              </w:rPr>
            </w:pPr>
            <w:r w:rsidRPr="00B458D2">
              <w:rPr>
                <w:rFonts w:ascii="Arial" w:hAnsi="Arial" w:cs="Arial"/>
                <w:color w:val="auto"/>
                <w:sz w:val="24"/>
                <w:szCs w:val="24"/>
              </w:rPr>
              <w:t xml:space="preserve">To seek guidance from a supervisor or manager if there is ever any lack of understanding in relation to the commitments and expectations as set out in this policy. </w:t>
            </w:r>
          </w:p>
          <w:p w14:paraId="7E35D118" w14:textId="77777777" w:rsidR="004D18F7" w:rsidRPr="00B458D2" w:rsidRDefault="004D18F7" w:rsidP="006F429B">
            <w:pPr>
              <w:pStyle w:val="Default"/>
              <w:ind w:left="360"/>
              <w:rPr>
                <w:rFonts w:ascii="Arial" w:hAnsi="Arial" w:cs="Arial"/>
                <w:color w:val="auto"/>
                <w:sz w:val="24"/>
                <w:szCs w:val="24"/>
              </w:rPr>
            </w:pPr>
          </w:p>
          <w:p w14:paraId="71A382B2" w14:textId="77777777" w:rsidR="004D18F7" w:rsidRPr="00B458D2" w:rsidRDefault="004D18F7" w:rsidP="004D18F7">
            <w:pPr>
              <w:pStyle w:val="Default"/>
              <w:numPr>
                <w:ilvl w:val="0"/>
                <w:numId w:val="42"/>
              </w:numPr>
              <w:ind w:left="360"/>
              <w:rPr>
                <w:rFonts w:ascii="Arial" w:hAnsi="Arial" w:cs="Arial"/>
                <w:color w:val="auto"/>
                <w:sz w:val="24"/>
                <w:szCs w:val="24"/>
              </w:rPr>
            </w:pPr>
            <w:r w:rsidRPr="00B458D2">
              <w:rPr>
                <w:rFonts w:ascii="Arial" w:hAnsi="Arial" w:cs="Arial"/>
                <w:color w:val="auto"/>
                <w:sz w:val="24"/>
                <w:szCs w:val="24"/>
              </w:rPr>
              <w:t xml:space="preserve">To take action to protect children and young people from all forms of abuse, bullying and exploitation. </w:t>
            </w:r>
          </w:p>
          <w:p w14:paraId="28D9E5F8" w14:textId="77777777" w:rsidR="004D18F7" w:rsidRPr="00B458D2" w:rsidRDefault="004D18F7" w:rsidP="006F429B">
            <w:pPr>
              <w:pStyle w:val="Default"/>
              <w:ind w:left="360"/>
              <w:rPr>
                <w:rFonts w:ascii="Arial" w:hAnsi="Arial" w:cs="Arial"/>
                <w:color w:val="auto"/>
                <w:sz w:val="24"/>
                <w:szCs w:val="24"/>
              </w:rPr>
            </w:pPr>
          </w:p>
          <w:p w14:paraId="4A5825F2" w14:textId="14246182" w:rsidR="004D18F7" w:rsidRPr="00B458D2" w:rsidRDefault="004D18F7" w:rsidP="004D18F7">
            <w:pPr>
              <w:pStyle w:val="Default"/>
              <w:numPr>
                <w:ilvl w:val="0"/>
                <w:numId w:val="42"/>
              </w:numPr>
              <w:ind w:left="360"/>
              <w:rPr>
                <w:rFonts w:ascii="Arial" w:hAnsi="Arial" w:cs="Arial"/>
                <w:color w:val="auto"/>
                <w:sz w:val="24"/>
                <w:szCs w:val="24"/>
              </w:rPr>
            </w:pPr>
            <w:r w:rsidRPr="00B458D2">
              <w:rPr>
                <w:rFonts w:ascii="Arial" w:hAnsi="Arial" w:cs="Arial"/>
                <w:color w:val="auto"/>
                <w:sz w:val="24"/>
                <w:szCs w:val="24"/>
              </w:rPr>
              <w:t>To assist in creating and maintaining a child safe culture and a culture of inclusion and safety</w:t>
            </w:r>
            <w:r w:rsidR="006D0048">
              <w:rPr>
                <w:rFonts w:ascii="Arial" w:hAnsi="Arial" w:cs="Arial"/>
                <w:color w:val="auto"/>
                <w:sz w:val="24"/>
                <w:szCs w:val="24"/>
              </w:rPr>
              <w:t>.</w:t>
            </w:r>
            <w:r w:rsidRPr="00B458D2">
              <w:rPr>
                <w:rFonts w:ascii="Arial" w:hAnsi="Arial" w:cs="Arial"/>
                <w:color w:val="auto"/>
                <w:sz w:val="24"/>
                <w:szCs w:val="24"/>
              </w:rPr>
              <w:t xml:space="preserve"> </w:t>
            </w:r>
          </w:p>
          <w:p w14:paraId="5678D564" w14:textId="77777777" w:rsidR="004D18F7" w:rsidRPr="00B458D2" w:rsidRDefault="004D18F7" w:rsidP="00F11715">
            <w:pPr>
              <w:pStyle w:val="ListParagraph"/>
              <w:numPr>
                <w:ilvl w:val="0"/>
                <w:numId w:val="0"/>
              </w:numPr>
              <w:rPr>
                <w:rFonts w:eastAsia="Arial"/>
                <w:b/>
                <w:bCs/>
                <w:sz w:val="24"/>
                <w:szCs w:val="24"/>
              </w:rPr>
            </w:pPr>
          </w:p>
        </w:tc>
      </w:tr>
    </w:tbl>
    <w:p w14:paraId="0B417546" w14:textId="77777777" w:rsidR="004D18F7" w:rsidRDefault="004D18F7" w:rsidP="00176FAF">
      <w:pPr>
        <w:rPr>
          <w:b/>
          <w:bCs/>
          <w:lang w:eastAsia="en-US"/>
        </w:rPr>
      </w:pPr>
    </w:p>
    <w:p w14:paraId="7330CA0E" w14:textId="77777777" w:rsidR="00B478D7" w:rsidRDefault="00B478D7">
      <w:pPr>
        <w:autoSpaceDE/>
        <w:autoSpaceDN/>
        <w:adjustRightInd/>
        <w:ind w:left="0"/>
        <w:rPr>
          <w:b/>
          <w:bCs/>
          <w:iCs/>
          <w:color w:val="007788"/>
          <w:sz w:val="32"/>
          <w:szCs w:val="32"/>
          <w:lang w:eastAsia="en-US"/>
        </w:rPr>
      </w:pPr>
      <w:r>
        <w:br w:type="page"/>
      </w:r>
    </w:p>
    <w:p w14:paraId="6010FD12" w14:textId="58BF9525" w:rsidR="00E870F2" w:rsidRDefault="00B478D7" w:rsidP="00A20A67">
      <w:pPr>
        <w:pStyle w:val="Heading2"/>
      </w:pPr>
      <w:r>
        <w:lastRenderedPageBreak/>
        <w:t>Recognising and reporting child abuse</w:t>
      </w:r>
    </w:p>
    <w:p w14:paraId="2514C4C5" w14:textId="77777777" w:rsidR="00F655C7" w:rsidRDefault="00F655C7" w:rsidP="00F655C7">
      <w:r>
        <w:t>A person may, while participating in the sport or other activities of DSR or carrying out their work, form a belief on reasonable grounds that a child needs protection from child abuse.</w:t>
      </w:r>
    </w:p>
    <w:p w14:paraId="28CD925C" w14:textId="77777777" w:rsidR="00F655C7" w:rsidRDefault="00F655C7" w:rsidP="00F655C7"/>
    <w:p w14:paraId="71749043" w14:textId="77777777" w:rsidR="00F655C7" w:rsidRDefault="00F655C7" w:rsidP="00F655C7">
      <w:r>
        <w:t>If a person is concerned about an immediate risk to a child’s safety, the person must phone “000” as soon as practicable.</w:t>
      </w:r>
    </w:p>
    <w:p w14:paraId="1FCF4710" w14:textId="77777777" w:rsidR="00F655C7" w:rsidRDefault="00F655C7" w:rsidP="00F655C7"/>
    <w:p w14:paraId="2AAF974F" w14:textId="577C590F" w:rsidR="00F655C7" w:rsidRDefault="00F655C7" w:rsidP="00C736F5">
      <w:r w:rsidRPr="00F655C7">
        <w:rPr>
          <w:b/>
          <w:bCs/>
        </w:rPr>
        <w:t>Child abuse</w:t>
      </w:r>
      <w:r>
        <w:t xml:space="preserve"> can be divided into four categories:</w:t>
      </w:r>
    </w:p>
    <w:p w14:paraId="2D4C8DA3" w14:textId="03C6795D" w:rsidR="00F655C7" w:rsidRDefault="00F655C7" w:rsidP="00F655C7">
      <w:pPr>
        <w:pStyle w:val="ListParagraph"/>
        <w:numPr>
          <w:ilvl w:val="0"/>
          <w:numId w:val="43"/>
        </w:numPr>
      </w:pPr>
      <w:r w:rsidRPr="00F655C7">
        <w:rPr>
          <w:b/>
          <w:bCs/>
        </w:rPr>
        <w:t>Physical abuse</w:t>
      </w:r>
      <w:r>
        <w:t xml:space="preserve"> – occurs when a child has suffered, or is likely to suffer, significant harm as a result of a physical injury, such as a non-accidental </w:t>
      </w:r>
      <w:r w:rsidR="008F281C">
        <w:br/>
      </w:r>
      <w:r>
        <w:t>physical injury.</w:t>
      </w:r>
    </w:p>
    <w:p w14:paraId="603DA091" w14:textId="77777777" w:rsidR="008F281C" w:rsidRDefault="00F655C7" w:rsidP="008F281C">
      <w:pPr>
        <w:pStyle w:val="ListParagraph"/>
        <w:numPr>
          <w:ilvl w:val="0"/>
          <w:numId w:val="43"/>
        </w:numPr>
      </w:pPr>
      <w:r w:rsidRPr="008F281C">
        <w:rPr>
          <w:b/>
          <w:bCs/>
        </w:rPr>
        <w:t>Sexual</w:t>
      </w:r>
      <w:r>
        <w:t xml:space="preserve"> </w:t>
      </w:r>
      <w:r w:rsidRPr="008F281C">
        <w:rPr>
          <w:b/>
          <w:bCs/>
        </w:rPr>
        <w:t>abuse</w:t>
      </w:r>
      <w:r w:rsidR="008F281C">
        <w:t xml:space="preserve"> – occurs</w:t>
      </w:r>
      <w:r>
        <w:t xml:space="preserve"> when a child has suffered, or is likely to suffer, significant harm as a result of sexual abuse, such as when a child is exploited, or used by another for his or her sexual gratification or sexual arousal, or for that of others.</w:t>
      </w:r>
    </w:p>
    <w:p w14:paraId="47D12E90" w14:textId="0209E614" w:rsidR="00F655C7" w:rsidRDefault="00F655C7" w:rsidP="008F281C">
      <w:pPr>
        <w:pStyle w:val="ListParagraph"/>
        <w:numPr>
          <w:ilvl w:val="0"/>
          <w:numId w:val="43"/>
        </w:numPr>
      </w:pPr>
      <w:r w:rsidRPr="008F281C">
        <w:rPr>
          <w:b/>
          <w:bCs/>
        </w:rPr>
        <w:t>Emotional and psychological abuse</w:t>
      </w:r>
      <w:r>
        <w:t xml:space="preserve"> </w:t>
      </w:r>
      <w:r w:rsidR="008F281C">
        <w:t>– occurs</w:t>
      </w:r>
      <w:r>
        <w:t xml:space="preserve"> when a child has suffered, or is likely to suffer, emotional or psychological harm of such a kind that the child’s emotional or intellectual development is or is likely to be significantly damaged</w:t>
      </w:r>
      <w:r w:rsidR="00F92219">
        <w:t>.</w:t>
      </w:r>
    </w:p>
    <w:p w14:paraId="39F01D40" w14:textId="30E75DFF" w:rsidR="00F655C7" w:rsidRDefault="00F655C7" w:rsidP="00F92219">
      <w:pPr>
        <w:pStyle w:val="ListParagraph"/>
        <w:numPr>
          <w:ilvl w:val="0"/>
          <w:numId w:val="43"/>
        </w:numPr>
      </w:pPr>
      <w:r w:rsidRPr="00F92219">
        <w:rPr>
          <w:b/>
          <w:bCs/>
        </w:rPr>
        <w:t>Neglect</w:t>
      </w:r>
      <w:r w:rsidR="00F92219">
        <w:t xml:space="preserve"> – occurs</w:t>
      </w:r>
      <w:r>
        <w:t xml:space="preserve"> when a child’s physical development or health has been or is likely to be significantly damaged. It refers to an omission, such as depriving a child of food, clothing, warmth, hygiene, intellectual stimulation, supervision and safety, attachment to and affection from adults, or medical care.</w:t>
      </w:r>
    </w:p>
    <w:p w14:paraId="4B9EF6F1" w14:textId="77777777" w:rsidR="00F655C7" w:rsidRDefault="00F655C7" w:rsidP="00F655C7"/>
    <w:p w14:paraId="4F7DAF68" w14:textId="0E820476" w:rsidR="00880454" w:rsidRDefault="00F655C7" w:rsidP="00880454">
      <w:r>
        <w:t>Child abuse includes any actions that results in actual or potential harm to a child, in circumstances where the child’s parents or carers have not protected, or are unlikely to protect, the child.</w:t>
      </w:r>
    </w:p>
    <w:p w14:paraId="50373B5E" w14:textId="77777777" w:rsidR="00C736F5" w:rsidRDefault="00880454" w:rsidP="006258A3">
      <w:pPr>
        <w:pStyle w:val="Heading3"/>
        <w:rPr>
          <w:rFonts w:eastAsia="Arial"/>
        </w:rPr>
      </w:pPr>
      <w:r w:rsidRPr="00880454">
        <w:rPr>
          <w:rFonts w:eastAsia="Arial"/>
        </w:rPr>
        <w:t xml:space="preserve">Mandatory </w:t>
      </w:r>
      <w:r w:rsidR="006258A3">
        <w:rPr>
          <w:rFonts w:eastAsia="Arial"/>
        </w:rPr>
        <w:t>r</w:t>
      </w:r>
      <w:r w:rsidRPr="00880454">
        <w:rPr>
          <w:rFonts w:eastAsia="Arial"/>
        </w:rPr>
        <w:t>eporters</w:t>
      </w:r>
    </w:p>
    <w:p w14:paraId="3D360A24" w14:textId="11825658" w:rsidR="00B56AC1" w:rsidRPr="00B56AC1" w:rsidRDefault="00B56AC1" w:rsidP="00C736F5">
      <w:r w:rsidRPr="00B56AC1">
        <w:t xml:space="preserve">Select classes of people in the community (including teachers, nurses and doctors) are required by law to report to the Child Protection Unit of the Department of Health and Human Services (DHHS) where they have formed a belief, on reasonable grounds, that a child </w:t>
      </w:r>
      <w:proofErr w:type="gramStart"/>
      <w:r w:rsidRPr="00B56AC1">
        <w:t>is in need of</w:t>
      </w:r>
      <w:proofErr w:type="gramEnd"/>
      <w:r w:rsidRPr="00B56AC1">
        <w:t xml:space="preserve"> protection because they have suffered (or are likely to suffer) significant harm due to physical or sexual abuse.</w:t>
      </w:r>
    </w:p>
    <w:p w14:paraId="2252029C" w14:textId="77777777" w:rsidR="00C94365" w:rsidRDefault="00C94365" w:rsidP="00B56AC1"/>
    <w:p w14:paraId="1953A9A0" w14:textId="4BB15289" w:rsidR="00F97E42" w:rsidRDefault="00B56AC1" w:rsidP="00F97E42">
      <w:r w:rsidRPr="00B56AC1">
        <w:t>This report must be made as soon as practicable, and after each occasion where he or she becomes aware of a further reasonable ground for the belief.</w:t>
      </w:r>
    </w:p>
    <w:p w14:paraId="748CE11F" w14:textId="77777777" w:rsidR="008B362D" w:rsidRDefault="008B362D">
      <w:pPr>
        <w:autoSpaceDE/>
        <w:autoSpaceDN/>
        <w:adjustRightInd/>
        <w:ind w:left="0"/>
        <w:rPr>
          <w:b/>
          <w:bCs/>
          <w:sz w:val="28"/>
          <w:szCs w:val="28"/>
        </w:rPr>
      </w:pPr>
      <w:r>
        <w:br w:type="page"/>
      </w:r>
    </w:p>
    <w:p w14:paraId="1CDDD4C2" w14:textId="77777777" w:rsidR="006258A3" w:rsidRDefault="00F97E42" w:rsidP="006258A3">
      <w:pPr>
        <w:pStyle w:val="Heading3"/>
      </w:pPr>
      <w:r w:rsidRPr="00F97E42">
        <w:lastRenderedPageBreak/>
        <w:t>Reasonable grounds for belief</w:t>
      </w:r>
    </w:p>
    <w:p w14:paraId="1B660C42" w14:textId="5CCF6EE3" w:rsidR="0072190F" w:rsidRPr="006258A3" w:rsidRDefault="0072190F" w:rsidP="006258A3">
      <w:pPr>
        <w:pStyle w:val="Heading3"/>
      </w:pPr>
      <w:r w:rsidRPr="0072190F">
        <w:rPr>
          <w:b w:val="0"/>
          <w:bCs w:val="0"/>
          <w:sz w:val="24"/>
          <w:szCs w:val="24"/>
        </w:rPr>
        <w:t xml:space="preserve">A reasonable belief is formed if a reasonable person believes that: </w:t>
      </w:r>
    </w:p>
    <w:p w14:paraId="34F0FED8" w14:textId="316D56A8" w:rsidR="0072190F" w:rsidRDefault="0072190F" w:rsidP="008B362D">
      <w:pPr>
        <w:pStyle w:val="ListParagraph"/>
      </w:pPr>
      <w:r w:rsidRPr="0072190F">
        <w:t>the child needs protection</w:t>
      </w:r>
    </w:p>
    <w:p w14:paraId="2C1B3656" w14:textId="1A23B494" w:rsidR="0072190F" w:rsidRDefault="0072190F" w:rsidP="0072190F">
      <w:pPr>
        <w:pStyle w:val="ListParagraph"/>
      </w:pPr>
      <w:r w:rsidRPr="008B362D">
        <w:t>the child has suffered or is likely to suffer significant harm as a result of physical or sexual injury</w:t>
      </w:r>
      <w:r w:rsidR="008B362D">
        <w:t>,</w:t>
      </w:r>
      <w:r w:rsidRPr="008B362D">
        <w:t xml:space="preserve"> and</w:t>
      </w:r>
    </w:p>
    <w:p w14:paraId="3CC6412D" w14:textId="5A09C2BB" w:rsidR="0072190F" w:rsidRPr="0041321B" w:rsidRDefault="0072190F" w:rsidP="0041321B">
      <w:pPr>
        <w:pStyle w:val="ListParagraph"/>
      </w:pPr>
      <w:r w:rsidRPr="008B362D">
        <w:t>the child’s parents are unable or unwilling to protect the child.</w:t>
      </w:r>
    </w:p>
    <w:p w14:paraId="3F32ED9E" w14:textId="77777777" w:rsidR="0041321B" w:rsidRDefault="0041321B" w:rsidP="0041321B"/>
    <w:p w14:paraId="6C239E3B" w14:textId="22BDFBE1" w:rsidR="0072190F" w:rsidRPr="0072190F" w:rsidRDefault="0072190F" w:rsidP="0041321B">
      <w:r w:rsidRPr="0072190F">
        <w:t xml:space="preserve">To form a reasonable belief, you should consider and objectively assess all the relevant facts, such as the source of the allegation and how it was communicated, the nature of and details of the allegation, and whether there </w:t>
      </w:r>
      <w:proofErr w:type="gramStart"/>
      <w:r w:rsidRPr="0072190F">
        <w:t>is</w:t>
      </w:r>
      <w:proofErr w:type="gramEnd"/>
      <w:r w:rsidRPr="0072190F">
        <w:t xml:space="preserve"> any other related matters known regarding the alleged perpetrator.</w:t>
      </w:r>
    </w:p>
    <w:p w14:paraId="2F25BD66" w14:textId="77777777" w:rsidR="0041321B" w:rsidRDefault="0041321B" w:rsidP="0041321B"/>
    <w:p w14:paraId="2D7A31A6" w14:textId="6AA74C44" w:rsidR="0072190F" w:rsidRPr="0072190F" w:rsidRDefault="0072190F" w:rsidP="0041321B">
      <w:r w:rsidRPr="0072190F">
        <w:t>A ‘reasonable belief’ or a ‘belief on reasonable grounds’ is not the same as having proof but is more than mere rumour or speculation.</w:t>
      </w:r>
    </w:p>
    <w:p w14:paraId="43CF7CA7" w14:textId="77777777" w:rsidR="0072190F" w:rsidRPr="0072190F" w:rsidRDefault="0072190F" w:rsidP="0041321B"/>
    <w:p w14:paraId="09A5113C" w14:textId="7140A794" w:rsidR="0072190F" w:rsidRPr="0072190F" w:rsidRDefault="0072190F" w:rsidP="00816FC4">
      <w:r w:rsidRPr="0072190F">
        <w:t>You will have reasonable grounds to notify if:</w:t>
      </w:r>
    </w:p>
    <w:p w14:paraId="1C92EAF0" w14:textId="00F217AB" w:rsidR="0072190F" w:rsidRDefault="0072190F" w:rsidP="0041321B">
      <w:pPr>
        <w:pStyle w:val="ListParagraph"/>
      </w:pPr>
      <w:r w:rsidRPr="0072190F">
        <w:t>a child states that they have been physically or sexually abused</w:t>
      </w:r>
    </w:p>
    <w:p w14:paraId="33F4A75C" w14:textId="577CD489" w:rsidR="0072190F" w:rsidRDefault="0072190F" w:rsidP="0041321B">
      <w:pPr>
        <w:pStyle w:val="ListParagraph"/>
      </w:pPr>
      <w:r w:rsidRPr="0072190F">
        <w:t>a child states that they know someone who has been physically or sexually abused (sometimes the child may be talking about themselves)</w:t>
      </w:r>
    </w:p>
    <w:p w14:paraId="67981D34" w14:textId="5759C05D" w:rsidR="0072190F" w:rsidRDefault="0072190F" w:rsidP="0041321B">
      <w:pPr>
        <w:pStyle w:val="ListParagraph"/>
      </w:pPr>
      <w:r w:rsidRPr="0072190F">
        <w:t>someone who knows a child states that the child has been physically or sexually abused</w:t>
      </w:r>
    </w:p>
    <w:p w14:paraId="4DD4772F" w14:textId="63AB1273" w:rsidR="0072190F" w:rsidRDefault="0072190F" w:rsidP="0041321B">
      <w:pPr>
        <w:pStyle w:val="ListParagraph"/>
      </w:pPr>
      <w:r w:rsidRPr="0072190F">
        <w:t>professional observations of the child’s behaviour or development leads a professional to form a belief that the child has been physically or sexually abused or is likely to be abused</w:t>
      </w:r>
      <w:r w:rsidR="0041321B">
        <w:t>,</w:t>
      </w:r>
      <w:r w:rsidRPr="0072190F">
        <w:t xml:space="preserve"> or</w:t>
      </w:r>
    </w:p>
    <w:p w14:paraId="279D5248" w14:textId="32850DD6" w:rsidR="0072190F" w:rsidRPr="0072190F" w:rsidRDefault="0072190F" w:rsidP="0041321B">
      <w:pPr>
        <w:pStyle w:val="ListParagraph"/>
      </w:pPr>
      <w:r w:rsidRPr="0072190F">
        <w:t xml:space="preserve">signs of abuse lead to a belief that the child has been physically or </w:t>
      </w:r>
      <w:r w:rsidR="0041321B">
        <w:br/>
      </w:r>
      <w:r w:rsidRPr="0072190F">
        <w:t>sexually abused.</w:t>
      </w:r>
    </w:p>
    <w:p w14:paraId="4C0C5ABB" w14:textId="77777777" w:rsidR="006258A3" w:rsidRDefault="00C056B7" w:rsidP="006258A3">
      <w:pPr>
        <w:pStyle w:val="Heading3"/>
      </w:pPr>
      <w:r w:rsidRPr="006258A3">
        <w:t xml:space="preserve">Voluntary </w:t>
      </w:r>
      <w:r w:rsidR="006258A3" w:rsidRPr="006258A3">
        <w:t>r</w:t>
      </w:r>
      <w:r w:rsidRPr="006258A3">
        <w:t>eporters</w:t>
      </w:r>
    </w:p>
    <w:p w14:paraId="74E934EA" w14:textId="1A5F1098" w:rsidR="008F0E6E" w:rsidRDefault="008F0E6E" w:rsidP="006258A3">
      <w:r>
        <w:t xml:space="preserve">In addition to the mandatory reporting obligations above, any person who believes on reasonable grounds that a child </w:t>
      </w:r>
      <w:proofErr w:type="gramStart"/>
      <w:r>
        <w:t>is in need of</w:t>
      </w:r>
      <w:proofErr w:type="gramEnd"/>
      <w:r>
        <w:t xml:space="preserve"> protection from any form of child abuse is encouraged to disclose that information to the Police or DHHS.</w:t>
      </w:r>
    </w:p>
    <w:p w14:paraId="319FFB35" w14:textId="77777777" w:rsidR="008F0E6E" w:rsidRDefault="008F0E6E" w:rsidP="008F0E6E"/>
    <w:p w14:paraId="7248C817" w14:textId="2467F32C" w:rsidR="006258A3" w:rsidRDefault="008F0E6E" w:rsidP="006258A3">
      <w:r>
        <w:t>This applies to coaches volunteers and contractors and staff related to operating or managing DSR programs and activities.</w:t>
      </w:r>
    </w:p>
    <w:p w14:paraId="382531A5" w14:textId="77777777" w:rsidR="00C736F5" w:rsidRDefault="006258A3" w:rsidP="00C736F5">
      <w:pPr>
        <w:pStyle w:val="Heading3"/>
        <w:rPr>
          <w:rFonts w:eastAsia="Arial"/>
        </w:rPr>
      </w:pPr>
      <w:r w:rsidRPr="006258A3">
        <w:rPr>
          <w:rFonts w:eastAsia="Arial"/>
        </w:rPr>
        <w:t xml:space="preserve">Reporting </w:t>
      </w:r>
      <w:r>
        <w:rPr>
          <w:rFonts w:eastAsia="Arial"/>
        </w:rPr>
        <w:t>c</w:t>
      </w:r>
      <w:r w:rsidRPr="006258A3">
        <w:rPr>
          <w:rFonts w:eastAsia="Arial"/>
        </w:rPr>
        <w:t xml:space="preserve">hild </w:t>
      </w:r>
      <w:r>
        <w:rPr>
          <w:rFonts w:eastAsia="Arial"/>
        </w:rPr>
        <w:t>s</w:t>
      </w:r>
      <w:r w:rsidRPr="006258A3">
        <w:rPr>
          <w:rFonts w:eastAsia="Arial"/>
        </w:rPr>
        <w:t xml:space="preserve">exual </w:t>
      </w:r>
      <w:r>
        <w:rPr>
          <w:rFonts w:eastAsia="Arial"/>
        </w:rPr>
        <w:t>a</w:t>
      </w:r>
      <w:r w:rsidRPr="006258A3">
        <w:rPr>
          <w:rFonts w:eastAsia="Arial"/>
        </w:rPr>
        <w:t>buse</w:t>
      </w:r>
    </w:p>
    <w:p w14:paraId="4C302E89" w14:textId="77777777" w:rsidR="001404B9" w:rsidRDefault="00395565" w:rsidP="00395565">
      <w:r w:rsidRPr="00395565">
        <w:t xml:space="preserve">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w:t>
      </w:r>
    </w:p>
    <w:p w14:paraId="201B715B" w14:textId="77777777" w:rsidR="001404B9" w:rsidRDefault="001404B9" w:rsidP="00395565"/>
    <w:p w14:paraId="1D980CFB" w14:textId="2537AE2D" w:rsidR="00CE5BD5" w:rsidRPr="00CE5BD5" w:rsidRDefault="00395565" w:rsidP="00CE5BD5">
      <w:pPr>
        <w:rPr>
          <w:b/>
          <w:bCs/>
        </w:rPr>
      </w:pPr>
      <w:r w:rsidRPr="00395565">
        <w:lastRenderedPageBreak/>
        <w:t xml:space="preserve">Individuals who fail to comply with this obligation under the </w:t>
      </w:r>
      <w:r w:rsidRPr="001404B9">
        <w:rPr>
          <w:i/>
          <w:iCs/>
        </w:rPr>
        <w:t>Crimes Act 1958 (Vic)</w:t>
      </w:r>
      <w:r w:rsidRPr="00395565">
        <w:t xml:space="preserve"> may be subject to a penalty of </w:t>
      </w:r>
      <w:r w:rsidR="001404B9">
        <w:t>three</w:t>
      </w:r>
      <w:r w:rsidRPr="00395565">
        <w:t xml:space="preserve"> years</w:t>
      </w:r>
      <w:r w:rsidR="0073525A">
        <w:t>’</w:t>
      </w:r>
      <w:r w:rsidRPr="00395565">
        <w:t xml:space="preserve"> imprisonment.</w:t>
      </w:r>
    </w:p>
    <w:p w14:paraId="6519D273" w14:textId="52E4EE37" w:rsidR="00C25075" w:rsidRPr="00C25075" w:rsidRDefault="00CE5BD5" w:rsidP="00CE5BD5">
      <w:pPr>
        <w:pStyle w:val="Heading3"/>
      </w:pPr>
      <w:r w:rsidRPr="00CE5BD5">
        <w:t xml:space="preserve">DSRs </w:t>
      </w:r>
      <w:r>
        <w:t>a</w:t>
      </w:r>
      <w:r w:rsidRPr="00CE5BD5">
        <w:t xml:space="preserve">pproach to </w:t>
      </w:r>
      <w:r>
        <w:t>r</w:t>
      </w:r>
      <w:r w:rsidRPr="00CE5BD5">
        <w:t xml:space="preserve">eports of </w:t>
      </w:r>
      <w:r>
        <w:t>a</w:t>
      </w:r>
      <w:r w:rsidRPr="00CE5BD5">
        <w:t>buse</w:t>
      </w:r>
    </w:p>
    <w:p w14:paraId="75FC0BBD" w14:textId="77777777" w:rsidR="006E28E0" w:rsidRPr="006E28E0" w:rsidRDefault="006E28E0" w:rsidP="006E28E0">
      <w:r w:rsidRPr="006E28E0">
        <w:t>DSR supports and encourages a person to make a report to the Police or DHHS if they form a belief on reasonable grounds that a child needs protection, or they are concerned about the safety, health or wellbeing of a child.</w:t>
      </w:r>
    </w:p>
    <w:p w14:paraId="615B4400" w14:textId="77777777" w:rsidR="006E28E0" w:rsidRPr="006E28E0" w:rsidRDefault="006E28E0" w:rsidP="006E28E0"/>
    <w:p w14:paraId="054C9509" w14:textId="77777777" w:rsidR="006E28E0" w:rsidRPr="006E28E0" w:rsidRDefault="006E28E0" w:rsidP="006E28E0">
      <w:r w:rsidRPr="006E28E0">
        <w:t>Any person that makes a report in good faith in accordance with their reporting obligations (whether mandatory or discretionary) will be supported by DSR and will not be penalised by the organisation for making the report.</w:t>
      </w:r>
    </w:p>
    <w:p w14:paraId="65FE365C" w14:textId="77777777" w:rsidR="006E28E0" w:rsidRPr="006E28E0" w:rsidRDefault="006E28E0" w:rsidP="006E28E0"/>
    <w:p w14:paraId="64785B2F" w14:textId="77777777" w:rsidR="006E28E0" w:rsidRPr="006E28E0" w:rsidRDefault="006E28E0" w:rsidP="006E28E0">
      <w:r w:rsidRPr="006E28E0">
        <w:t>If a person is uncertain as to whether they should make a report to an external authority in relation to the safety of a child, they may speak to the DSR CEO for guidance and information. If in doubt, ask for assistance.</w:t>
      </w:r>
    </w:p>
    <w:p w14:paraId="784F0C43" w14:textId="77777777" w:rsidR="006E28E0" w:rsidRPr="006E28E0" w:rsidRDefault="006E28E0" w:rsidP="006E28E0"/>
    <w:p w14:paraId="4D77F79C" w14:textId="77777777" w:rsidR="00163771" w:rsidRDefault="006E28E0" w:rsidP="006E28E0">
      <w:r w:rsidRPr="006E28E0">
        <w:t xml:space="preserve">If an allegation is made against a member of staff or volunteer, DSR will follow the reporting procedure outlined in this document and take all steps to ensure that the safety of the child is paramount. </w:t>
      </w:r>
    </w:p>
    <w:p w14:paraId="08D58D35" w14:textId="77777777" w:rsidR="00163771" w:rsidRDefault="00163771" w:rsidP="006E28E0"/>
    <w:p w14:paraId="0B965FA7" w14:textId="0E630C25" w:rsidR="006E28E0" w:rsidRPr="006E28E0" w:rsidRDefault="006E28E0" w:rsidP="006E28E0">
      <w:r w:rsidRPr="006E28E0">
        <w:t>An initial step will involve the withdrawal of the accused person from active duty, which could entail standing down, reassignment to a role without direct contact with children, working under closer supervision during an investigation, working from home, or any other measures deemed appropriate depending on the seriousness of the allegation.</w:t>
      </w:r>
    </w:p>
    <w:p w14:paraId="22E04025" w14:textId="77777777" w:rsidR="006E28E0" w:rsidRPr="006E28E0" w:rsidRDefault="006E28E0" w:rsidP="006E28E0"/>
    <w:p w14:paraId="100980F2" w14:textId="77777777" w:rsidR="006E28E0" w:rsidRPr="006E28E0" w:rsidRDefault="006E28E0" w:rsidP="006E28E0">
      <w:r w:rsidRPr="006E28E0">
        <w:t>DSR will investigate allegations of inappropriate conduct against a child in accordance with procedural fairness and will handle the allegations in a confidential manner to the greatest extent possible.</w:t>
      </w:r>
    </w:p>
    <w:p w14:paraId="57A46B8D" w14:textId="77777777" w:rsidR="006E28E0" w:rsidRPr="006E28E0" w:rsidRDefault="006E28E0" w:rsidP="006E28E0"/>
    <w:p w14:paraId="59BEDD6F" w14:textId="77777777" w:rsidR="006E28E0" w:rsidRPr="006E28E0" w:rsidRDefault="006E28E0" w:rsidP="006E28E0">
      <w:r w:rsidRPr="006E28E0">
        <w:t>DSR will cooperate with the directions of the Police and/or DHHS in relation to any investigation conducted by these authorities.</w:t>
      </w:r>
    </w:p>
    <w:p w14:paraId="0A41C3AB" w14:textId="77777777" w:rsidR="006E28E0" w:rsidRPr="006E28E0" w:rsidRDefault="006E28E0" w:rsidP="006E28E0"/>
    <w:p w14:paraId="6EF3CD63" w14:textId="020F8D5E" w:rsidR="006E28E0" w:rsidRDefault="006E28E0" w:rsidP="00C50A5C">
      <w:r w:rsidRPr="006E28E0">
        <w:t>DSR will keep a register of any allegations regarding inappropriate conduct.</w:t>
      </w:r>
    </w:p>
    <w:p w14:paraId="0889D17A" w14:textId="33938DF8" w:rsidR="00C25075" w:rsidRDefault="00C25075" w:rsidP="00C50A5C">
      <w:pPr>
        <w:pStyle w:val="Heading2"/>
      </w:pPr>
      <w:r w:rsidRPr="00C25075">
        <w:t>Role</w:t>
      </w:r>
      <w:r w:rsidR="00C50A5C">
        <w:t xml:space="preserve">s and responsibilities of personnel </w:t>
      </w:r>
      <w:r w:rsidR="00E90E53">
        <w:br/>
      </w:r>
      <w:r w:rsidR="00C50A5C">
        <w:t>protecting children</w:t>
      </w:r>
    </w:p>
    <w:p w14:paraId="037EDCF6" w14:textId="39B5D1AE" w:rsidR="004A728B" w:rsidRPr="004A728B" w:rsidRDefault="004A728B" w:rsidP="004A728B">
      <w:r w:rsidRPr="004A728B">
        <w:t>Personnel involved in protecting children include the board, management, staff volunteers and contractors within DSR. Those people have responsibilities in relation to protection of children and are expected to:</w:t>
      </w:r>
    </w:p>
    <w:p w14:paraId="34EF6B50" w14:textId="0F39CD04" w:rsidR="004A728B" w:rsidRDefault="6E9A8987" w:rsidP="004A728B">
      <w:pPr>
        <w:pStyle w:val="ListParagraph"/>
      </w:pPr>
      <w:r>
        <w:t>understand the rights of children, as appropriate to their role</w:t>
      </w:r>
    </w:p>
    <w:p w14:paraId="45D4400D" w14:textId="3EBA42B4" w:rsidR="004A728B" w:rsidRDefault="6E9A8987" w:rsidP="0932B83D">
      <w:pPr>
        <w:pStyle w:val="ListParagraph"/>
      </w:pPr>
      <w:r>
        <w:t>respect the cultural and religious practices of families who access DSRs services, programs or events</w:t>
      </w:r>
    </w:p>
    <w:p w14:paraId="6B0F46B2" w14:textId="4EF99932" w:rsidR="004A728B" w:rsidRDefault="004A728B" w:rsidP="004A728B">
      <w:pPr>
        <w:pStyle w:val="ListParagraph"/>
      </w:pPr>
      <w:r w:rsidRPr="004A728B">
        <w:lastRenderedPageBreak/>
        <w:t>understand and appropriately respond to the needs of children with developmental delays or disabilities</w:t>
      </w:r>
    </w:p>
    <w:p w14:paraId="67E8F524" w14:textId="624DFDA5" w:rsidR="004A728B" w:rsidRDefault="004A728B" w:rsidP="004A728B">
      <w:pPr>
        <w:pStyle w:val="ListParagraph"/>
      </w:pPr>
      <w:r w:rsidRPr="004A728B">
        <w:t>appropriately act on any concerns raised by children</w:t>
      </w:r>
    </w:p>
    <w:p w14:paraId="05BF35AC" w14:textId="57C45504" w:rsidR="004A728B" w:rsidRDefault="004A728B" w:rsidP="004A728B">
      <w:pPr>
        <w:pStyle w:val="ListParagraph"/>
      </w:pPr>
      <w:r w:rsidRPr="004A728B">
        <w:t>understand the definitions, indicators and impact of child abuse</w:t>
      </w:r>
    </w:p>
    <w:p w14:paraId="68B92623" w14:textId="46E33952" w:rsidR="004A728B" w:rsidRDefault="004A728B" w:rsidP="004A728B">
      <w:pPr>
        <w:pStyle w:val="ListParagraph"/>
      </w:pPr>
      <w:r w:rsidRPr="004A728B">
        <w:t>know and follow regulations in relation to the care of children</w:t>
      </w:r>
    </w:p>
    <w:p w14:paraId="68663C94" w14:textId="146DFAF9" w:rsidR="004A728B" w:rsidRDefault="004A728B" w:rsidP="004A728B">
      <w:pPr>
        <w:pStyle w:val="ListParagraph"/>
      </w:pPr>
      <w:r w:rsidRPr="004A728B">
        <w:t>co-operate with police and/or other formal investigations to the best of their ability</w:t>
      </w:r>
      <w:r w:rsidR="00EB28B7">
        <w:t>,</w:t>
      </w:r>
      <w:r w:rsidRPr="004A728B">
        <w:t xml:space="preserve"> and</w:t>
      </w:r>
    </w:p>
    <w:p w14:paraId="63920F49" w14:textId="0A9DC48B" w:rsidR="004A728B" w:rsidRPr="004A728B" w:rsidRDefault="004A728B" w:rsidP="004A728B">
      <w:pPr>
        <w:pStyle w:val="ListParagraph"/>
      </w:pPr>
      <w:r w:rsidRPr="004A728B">
        <w:t>not harm or exploit children who access DSRs services.</w:t>
      </w:r>
    </w:p>
    <w:p w14:paraId="378191BA" w14:textId="7A4A4739" w:rsidR="00E2460E" w:rsidRDefault="000E1F3C" w:rsidP="00D65E71">
      <w:pPr>
        <w:pStyle w:val="Heading2"/>
        <w:rPr>
          <w:rFonts w:eastAsia="Arial"/>
        </w:rPr>
      </w:pPr>
      <w:r>
        <w:rPr>
          <w:rFonts w:eastAsia="Arial"/>
        </w:rPr>
        <w:t>Child safe and child friendly guidelines to prevent and manage risks of child abuse</w:t>
      </w:r>
    </w:p>
    <w:p w14:paraId="793B71CE" w14:textId="7CF6BFF3" w:rsidR="00D65E71" w:rsidRDefault="00D65E71" w:rsidP="00D65E71">
      <w:pPr>
        <w:pStyle w:val="Heading3"/>
        <w:rPr>
          <w:rFonts w:eastAsia="Arial"/>
        </w:rPr>
      </w:pPr>
      <w:r>
        <w:rPr>
          <w:rFonts w:eastAsia="Arial"/>
        </w:rPr>
        <w:t>DSR Kids portfolio</w:t>
      </w:r>
    </w:p>
    <w:p w14:paraId="3F04287A" w14:textId="42F03923" w:rsidR="00320FFE" w:rsidRPr="00D4076D" w:rsidRDefault="00320FFE" w:rsidP="00320FFE">
      <w:pPr>
        <w:rPr>
          <w:rFonts w:eastAsia="Arial"/>
        </w:rPr>
      </w:pPr>
      <w:r w:rsidRPr="00320FFE">
        <w:rPr>
          <w:rFonts w:eastAsia="Arial"/>
        </w:rPr>
        <w:t>Adult volunteers, regardless of gender</w:t>
      </w:r>
      <w:r>
        <w:rPr>
          <w:rFonts w:eastAsia="Arial"/>
        </w:rPr>
        <w:t>,</w:t>
      </w:r>
      <w:r w:rsidRPr="00320FFE">
        <w:rPr>
          <w:rFonts w:eastAsia="Arial"/>
        </w:rPr>
        <w:t xml:space="preserve"> should only be interacting one</w:t>
      </w:r>
      <w:r>
        <w:rPr>
          <w:rFonts w:eastAsia="Arial"/>
        </w:rPr>
        <w:t>-</w:t>
      </w:r>
      <w:r w:rsidRPr="00320FFE">
        <w:rPr>
          <w:rFonts w:eastAsia="Arial"/>
        </w:rPr>
        <w:t>on</w:t>
      </w:r>
      <w:r>
        <w:rPr>
          <w:rFonts w:eastAsia="Arial"/>
        </w:rPr>
        <w:t>-</w:t>
      </w:r>
      <w:r w:rsidRPr="00320FFE">
        <w:rPr>
          <w:rFonts w:eastAsia="Arial"/>
        </w:rPr>
        <w:t>one with participants if they are accompanied by another adult. Under no circumstances should a person over 18 be alone with a child, unless they are a nurse providing medical care.</w:t>
      </w:r>
    </w:p>
    <w:p w14:paraId="39BD6518" w14:textId="670453A7" w:rsidR="00320FFE" w:rsidRDefault="00320FFE" w:rsidP="00320FFE">
      <w:pPr>
        <w:pStyle w:val="Heading3"/>
        <w:rPr>
          <w:rFonts w:eastAsia="Arial"/>
        </w:rPr>
      </w:pPr>
      <w:r>
        <w:rPr>
          <w:rFonts w:eastAsia="Arial"/>
        </w:rPr>
        <w:t>DSR events</w:t>
      </w:r>
    </w:p>
    <w:p w14:paraId="0F47E24F" w14:textId="532346E7" w:rsidR="00DF218B" w:rsidRDefault="00DF218B" w:rsidP="00DF218B">
      <w:pPr>
        <w:rPr>
          <w:rFonts w:eastAsia="Arial"/>
        </w:rPr>
      </w:pPr>
      <w:r w:rsidRPr="00DF218B">
        <w:rPr>
          <w:rFonts w:eastAsia="Arial"/>
        </w:rPr>
        <w:t>No individual</w:t>
      </w:r>
      <w:r>
        <w:rPr>
          <w:rFonts w:eastAsia="Arial"/>
        </w:rPr>
        <w:t>,</w:t>
      </w:r>
      <w:r w:rsidRPr="00DF218B">
        <w:rPr>
          <w:rFonts w:eastAsia="Arial"/>
        </w:rPr>
        <w:t xml:space="preserve"> when attending a DSR event</w:t>
      </w:r>
      <w:r>
        <w:rPr>
          <w:rFonts w:eastAsia="Arial"/>
        </w:rPr>
        <w:t>,</w:t>
      </w:r>
      <w:r w:rsidRPr="00DF218B">
        <w:rPr>
          <w:rFonts w:eastAsia="Arial"/>
        </w:rPr>
        <w:t xml:space="preserve"> should be alone one</w:t>
      </w:r>
      <w:r>
        <w:rPr>
          <w:rFonts w:eastAsia="Arial"/>
        </w:rPr>
        <w:t>-</w:t>
      </w:r>
      <w:r w:rsidRPr="00DF218B">
        <w:rPr>
          <w:rFonts w:eastAsia="Arial"/>
        </w:rPr>
        <w:t>on</w:t>
      </w:r>
      <w:r>
        <w:rPr>
          <w:rFonts w:eastAsia="Arial"/>
        </w:rPr>
        <w:t>-</w:t>
      </w:r>
      <w:r w:rsidRPr="00DF218B">
        <w:rPr>
          <w:rFonts w:eastAsia="Arial"/>
        </w:rPr>
        <w:t>one with a child under the age of 18, unless they are parents or guardians of that child. No DSR staff member or contractor should be alone with a child under the age of 18.</w:t>
      </w:r>
    </w:p>
    <w:p w14:paraId="05502D92" w14:textId="0399781C" w:rsidR="00DF218B" w:rsidRDefault="00DF218B" w:rsidP="001409AA">
      <w:pPr>
        <w:pStyle w:val="Heading3"/>
        <w:rPr>
          <w:rFonts w:eastAsia="Arial"/>
        </w:rPr>
      </w:pPr>
      <w:r>
        <w:rPr>
          <w:rFonts w:eastAsia="Arial"/>
        </w:rPr>
        <w:t xml:space="preserve">Travel – general </w:t>
      </w:r>
    </w:p>
    <w:p w14:paraId="4084BDD4" w14:textId="77777777" w:rsidR="001409AA" w:rsidRDefault="001409AA" w:rsidP="001409AA">
      <w:pPr>
        <w:rPr>
          <w:rFonts w:eastAsia="Arial"/>
        </w:rPr>
      </w:pPr>
      <w:r w:rsidRPr="001409AA">
        <w:rPr>
          <w:rFonts w:eastAsia="Arial"/>
        </w:rPr>
        <w:t xml:space="preserve">All volunteers, staff and contractors over 18 years of age retain an overriding responsibility for the welfare of all participants they accompany during programs. </w:t>
      </w:r>
    </w:p>
    <w:p w14:paraId="40D888A6" w14:textId="0FAFD711" w:rsidR="001409AA" w:rsidRDefault="001409AA" w:rsidP="00A609AE">
      <w:pPr>
        <w:rPr>
          <w:rFonts w:eastAsia="Arial"/>
        </w:rPr>
      </w:pPr>
      <w:r w:rsidRPr="001409AA">
        <w:rPr>
          <w:rFonts w:eastAsia="Arial"/>
        </w:rPr>
        <w:t xml:space="preserve">They have a 'duty of care' for participants and they must meet that duty and avoid unaccompanied and unobserved activities wherever possible. </w:t>
      </w:r>
    </w:p>
    <w:p w14:paraId="7A75B5F3" w14:textId="73126957" w:rsidR="001409AA" w:rsidRDefault="001409AA" w:rsidP="00D857E6">
      <w:pPr>
        <w:pStyle w:val="Heading3"/>
        <w:rPr>
          <w:rFonts w:eastAsia="Arial"/>
        </w:rPr>
      </w:pPr>
      <w:r>
        <w:rPr>
          <w:rFonts w:eastAsia="Arial"/>
        </w:rPr>
        <w:t>Sexual relationships while participating in programs</w:t>
      </w:r>
    </w:p>
    <w:p w14:paraId="24BE71C1" w14:textId="77777777" w:rsidR="00A609AE" w:rsidRDefault="00D857E6" w:rsidP="00D857E6">
      <w:pPr>
        <w:rPr>
          <w:rFonts w:eastAsia="Arial"/>
        </w:rPr>
      </w:pPr>
      <w:r w:rsidRPr="00D857E6">
        <w:rPr>
          <w:rFonts w:eastAsia="Arial"/>
        </w:rPr>
        <w:t>During all DSR programs</w:t>
      </w:r>
      <w:r>
        <w:rPr>
          <w:rFonts w:eastAsia="Arial"/>
        </w:rPr>
        <w:t>,</w:t>
      </w:r>
      <w:r w:rsidRPr="00D857E6">
        <w:rPr>
          <w:rFonts w:eastAsia="Arial"/>
        </w:rPr>
        <w:t xml:space="preserve"> all staff, volunteers and contractors must not, under any circumstances</w:t>
      </w:r>
      <w:r>
        <w:rPr>
          <w:rFonts w:eastAsia="Arial"/>
        </w:rPr>
        <w:t>,</w:t>
      </w:r>
      <w:r w:rsidRPr="00D857E6">
        <w:rPr>
          <w:rFonts w:eastAsia="Arial"/>
        </w:rPr>
        <w:t xml:space="preserve"> engage in conduct of a sexual nature with a participant. </w:t>
      </w:r>
    </w:p>
    <w:p w14:paraId="6A84DADE" w14:textId="77777777" w:rsidR="00A609AE" w:rsidRDefault="00A609AE" w:rsidP="00D857E6">
      <w:pPr>
        <w:rPr>
          <w:rFonts w:eastAsia="Arial"/>
        </w:rPr>
      </w:pPr>
    </w:p>
    <w:p w14:paraId="6EF6C60A" w14:textId="391EB7FB" w:rsidR="00D857E6" w:rsidRPr="00D857E6" w:rsidRDefault="00D857E6" w:rsidP="00D857E6">
      <w:pPr>
        <w:rPr>
          <w:rFonts w:eastAsia="Arial"/>
        </w:rPr>
      </w:pPr>
      <w:r w:rsidRPr="00D857E6">
        <w:rPr>
          <w:rFonts w:eastAsia="Arial"/>
        </w:rPr>
        <w:t>Improper conduct of a sexual nature towards a participant includes any form of child sexual abuse (defined above) as well as but not limited to the following:</w:t>
      </w:r>
    </w:p>
    <w:p w14:paraId="66AB1174" w14:textId="77777777" w:rsidR="00D857E6" w:rsidRDefault="00D857E6" w:rsidP="00D857E6">
      <w:pPr>
        <w:pStyle w:val="ListParagraph"/>
        <w:rPr>
          <w:rFonts w:eastAsia="Arial"/>
        </w:rPr>
      </w:pPr>
      <w:r w:rsidRPr="00D857E6">
        <w:rPr>
          <w:rFonts w:eastAsia="Arial"/>
        </w:rPr>
        <w:t>inappropriate conversations of a sexual nature</w:t>
      </w:r>
    </w:p>
    <w:p w14:paraId="1A82067F" w14:textId="24CA4E90" w:rsidR="00D857E6" w:rsidRDefault="00D857E6" w:rsidP="00D857E6">
      <w:pPr>
        <w:pStyle w:val="ListParagraph"/>
        <w:rPr>
          <w:rFonts w:eastAsia="Arial"/>
        </w:rPr>
      </w:pPr>
      <w:r w:rsidRPr="00D857E6">
        <w:rPr>
          <w:rFonts w:eastAsia="Arial"/>
        </w:rPr>
        <w:t>obscene language of a sexual nature</w:t>
      </w:r>
    </w:p>
    <w:p w14:paraId="77EB8FEC" w14:textId="21D214E4" w:rsidR="00D857E6" w:rsidRDefault="00D857E6" w:rsidP="00D857E6">
      <w:pPr>
        <w:pStyle w:val="ListParagraph"/>
        <w:rPr>
          <w:rFonts w:eastAsia="Arial"/>
        </w:rPr>
      </w:pPr>
      <w:r w:rsidRPr="00D857E6">
        <w:rPr>
          <w:rFonts w:eastAsia="Arial"/>
        </w:rPr>
        <w:t>suggestive remarks or actions</w:t>
      </w:r>
    </w:p>
    <w:p w14:paraId="6ADD5B85" w14:textId="44B24600" w:rsidR="00D857E6" w:rsidRDefault="00D857E6" w:rsidP="00D857E6">
      <w:pPr>
        <w:pStyle w:val="ListParagraph"/>
        <w:rPr>
          <w:rFonts w:eastAsia="Arial"/>
        </w:rPr>
      </w:pPr>
      <w:r w:rsidRPr="00D857E6">
        <w:rPr>
          <w:rFonts w:eastAsia="Arial"/>
        </w:rPr>
        <w:t>jokes of a sexual nature</w:t>
      </w:r>
    </w:p>
    <w:p w14:paraId="0E7B7647" w14:textId="19605571" w:rsidR="00D857E6" w:rsidRDefault="00D857E6" w:rsidP="00D857E6">
      <w:pPr>
        <w:pStyle w:val="ListParagraph"/>
        <w:rPr>
          <w:rFonts w:eastAsia="Arial"/>
        </w:rPr>
      </w:pPr>
      <w:r w:rsidRPr="00D857E6">
        <w:rPr>
          <w:rFonts w:eastAsia="Arial"/>
        </w:rPr>
        <w:t>obscene gestures</w:t>
      </w:r>
    </w:p>
    <w:p w14:paraId="41F3B6C9" w14:textId="77777777" w:rsidR="00D857E6" w:rsidRDefault="00D857E6" w:rsidP="00D857E6">
      <w:pPr>
        <w:pStyle w:val="ListParagraph"/>
        <w:rPr>
          <w:rFonts w:eastAsia="Arial"/>
        </w:rPr>
      </w:pPr>
      <w:r w:rsidRPr="00D857E6">
        <w:rPr>
          <w:rFonts w:eastAsia="Arial"/>
        </w:rPr>
        <w:lastRenderedPageBreak/>
        <w:t>unwarranted and inappropriate touching</w:t>
      </w:r>
    </w:p>
    <w:p w14:paraId="77CECD85" w14:textId="1E107B6F" w:rsidR="00D857E6" w:rsidRDefault="00D857E6" w:rsidP="00D857E6">
      <w:pPr>
        <w:pStyle w:val="ListParagraph"/>
        <w:rPr>
          <w:rFonts w:eastAsia="Arial"/>
        </w:rPr>
      </w:pPr>
      <w:r w:rsidRPr="00D857E6">
        <w:rPr>
          <w:rFonts w:eastAsia="Arial"/>
        </w:rPr>
        <w:t>sexual exhibitionism</w:t>
      </w:r>
    </w:p>
    <w:p w14:paraId="0B87C69D" w14:textId="6B500AF6" w:rsidR="00D857E6" w:rsidRDefault="00D857E6" w:rsidP="00D857E6">
      <w:pPr>
        <w:pStyle w:val="ListParagraph"/>
        <w:rPr>
          <w:rFonts w:eastAsia="Arial"/>
        </w:rPr>
      </w:pPr>
      <w:r w:rsidRPr="00D857E6">
        <w:rPr>
          <w:rFonts w:eastAsia="Arial"/>
        </w:rPr>
        <w:t>use of any device to show/watch offensive material</w:t>
      </w:r>
      <w:r>
        <w:rPr>
          <w:rFonts w:eastAsia="Arial"/>
        </w:rPr>
        <w:t>,</w:t>
      </w:r>
      <w:r w:rsidRPr="00D857E6">
        <w:rPr>
          <w:rFonts w:eastAsia="Arial"/>
        </w:rPr>
        <w:t xml:space="preserve"> and</w:t>
      </w:r>
    </w:p>
    <w:p w14:paraId="1E408F75" w14:textId="77777777" w:rsidR="00D857E6" w:rsidRDefault="00D857E6" w:rsidP="00D857E6">
      <w:pPr>
        <w:pStyle w:val="ListParagraph"/>
        <w:rPr>
          <w:rFonts w:eastAsia="Arial"/>
        </w:rPr>
      </w:pPr>
      <w:r w:rsidRPr="00D857E6">
        <w:rPr>
          <w:rFonts w:eastAsia="Arial"/>
        </w:rPr>
        <w:t>any other action that could lead to a participant being physically, emotionally of psychologically harmed.</w:t>
      </w:r>
    </w:p>
    <w:p w14:paraId="3B539606" w14:textId="1F8BDA25" w:rsidR="00D857E6" w:rsidRDefault="00A609AE" w:rsidP="00D857E6">
      <w:pPr>
        <w:pStyle w:val="Heading3"/>
        <w:rPr>
          <w:rFonts w:eastAsia="Arial"/>
        </w:rPr>
      </w:pPr>
      <w:r>
        <w:rPr>
          <w:rFonts w:eastAsia="Arial"/>
        </w:rPr>
        <w:t>Adults under investigation</w:t>
      </w:r>
    </w:p>
    <w:p w14:paraId="5D211835" w14:textId="1C4859B6" w:rsidR="00205CA7" w:rsidRDefault="00205CA7" w:rsidP="004F3A54">
      <w:pPr>
        <w:rPr>
          <w:rFonts w:eastAsia="Arial"/>
        </w:rPr>
      </w:pPr>
      <w:r w:rsidRPr="00205CA7">
        <w:rPr>
          <w:rFonts w:eastAsia="Arial"/>
        </w:rPr>
        <w:t>Adults under investigation in relation to a matter involving child abuse, or any matter which has the potential to jeopardise their Working With Children Check (WWCC) (or if based in another State the equivalent requirement) status</w:t>
      </w:r>
      <w:r>
        <w:rPr>
          <w:rFonts w:eastAsia="Arial"/>
        </w:rPr>
        <w:t>,</w:t>
      </w:r>
      <w:r w:rsidRPr="00205CA7">
        <w:rPr>
          <w:rFonts w:eastAsia="Arial"/>
        </w:rPr>
        <w:t xml:space="preserve"> will be prohibited, by DSR, from participating in DSR activities.</w:t>
      </w:r>
    </w:p>
    <w:p w14:paraId="0EB3974A" w14:textId="77777777" w:rsidR="004F3A54" w:rsidRDefault="004F3A54" w:rsidP="00205CA7">
      <w:pPr>
        <w:pStyle w:val="Heading2"/>
        <w:rPr>
          <w:rFonts w:eastAsia="Arial"/>
        </w:rPr>
      </w:pPr>
      <w:r>
        <w:rPr>
          <w:rFonts w:eastAsia="Arial"/>
        </w:rPr>
        <w:t>Engaging new personnel</w:t>
      </w:r>
    </w:p>
    <w:p w14:paraId="0B4012C8" w14:textId="77777777" w:rsidR="00621E2A" w:rsidRPr="00621E2A" w:rsidRDefault="00621E2A" w:rsidP="00621E2A">
      <w:pPr>
        <w:rPr>
          <w:rFonts w:eastAsia="Arial"/>
        </w:rPr>
      </w:pPr>
      <w:r w:rsidRPr="00621E2A">
        <w:rPr>
          <w:rFonts w:eastAsia="Arial"/>
        </w:rPr>
        <w:t>The minimum standard for background checks of employees and volunteers of DSR and its members is the law as it applies in Victoria.</w:t>
      </w:r>
    </w:p>
    <w:p w14:paraId="341D2713" w14:textId="77777777" w:rsidR="00621E2A" w:rsidRPr="00621E2A" w:rsidRDefault="00621E2A" w:rsidP="00621E2A">
      <w:pPr>
        <w:rPr>
          <w:rFonts w:eastAsia="Arial"/>
        </w:rPr>
      </w:pPr>
    </w:p>
    <w:p w14:paraId="49D0038C" w14:textId="7FCE7824" w:rsidR="00621E2A" w:rsidRPr="00621E2A" w:rsidRDefault="00621E2A" w:rsidP="00C07414">
      <w:pPr>
        <w:rPr>
          <w:rFonts w:eastAsia="Arial"/>
        </w:rPr>
      </w:pPr>
      <w:r w:rsidRPr="00621E2A">
        <w:rPr>
          <w:rFonts w:eastAsia="Arial"/>
        </w:rPr>
        <w:t>DSR undertakes a comprehensive recruitment and screening process for all staff and volunteers which aims to:</w:t>
      </w:r>
    </w:p>
    <w:p w14:paraId="4C24E182" w14:textId="7AC36CF9" w:rsidR="00621E2A" w:rsidRDefault="00621E2A" w:rsidP="00C07414">
      <w:pPr>
        <w:pStyle w:val="ListParagraph"/>
        <w:rPr>
          <w:rFonts w:eastAsia="Arial"/>
        </w:rPr>
      </w:pPr>
      <w:r w:rsidRPr="00621E2A">
        <w:rPr>
          <w:rFonts w:eastAsia="Arial"/>
        </w:rPr>
        <w:t xml:space="preserve">promote and protect the safety of all children who participate in the activities </w:t>
      </w:r>
      <w:r w:rsidR="00C07414">
        <w:rPr>
          <w:rFonts w:eastAsia="Arial"/>
        </w:rPr>
        <w:br/>
      </w:r>
      <w:r w:rsidRPr="00621E2A">
        <w:rPr>
          <w:rFonts w:eastAsia="Arial"/>
        </w:rPr>
        <w:t>of DSR</w:t>
      </w:r>
    </w:p>
    <w:p w14:paraId="24F9824A" w14:textId="2CE88D4B" w:rsidR="00621E2A" w:rsidRDefault="00621E2A" w:rsidP="00621E2A">
      <w:pPr>
        <w:pStyle w:val="ListParagraph"/>
        <w:rPr>
          <w:rFonts w:eastAsia="Arial"/>
        </w:rPr>
      </w:pPr>
      <w:r w:rsidRPr="00C07414">
        <w:rPr>
          <w:rFonts w:eastAsia="Arial"/>
        </w:rPr>
        <w:t>identify and recruit the safest and most suitable candidates who share DSRs values and commitment to protect children</w:t>
      </w:r>
      <w:r w:rsidR="00C07414">
        <w:rPr>
          <w:rFonts w:eastAsia="Arial"/>
        </w:rPr>
        <w:t>,</w:t>
      </w:r>
      <w:r w:rsidRPr="00C07414">
        <w:rPr>
          <w:rFonts w:eastAsia="Arial"/>
        </w:rPr>
        <w:t xml:space="preserve"> and</w:t>
      </w:r>
    </w:p>
    <w:p w14:paraId="37BB56A7" w14:textId="6C854088" w:rsidR="00621E2A" w:rsidRPr="00C07414" w:rsidRDefault="00621E2A" w:rsidP="00621E2A">
      <w:pPr>
        <w:pStyle w:val="ListParagraph"/>
        <w:rPr>
          <w:rFonts w:eastAsia="Arial"/>
        </w:rPr>
      </w:pPr>
      <w:r w:rsidRPr="00C07414">
        <w:rPr>
          <w:rFonts w:eastAsia="Arial"/>
        </w:rPr>
        <w:t xml:space="preserve">prevent a person from working at DSR if they pose an unacceptable risk </w:t>
      </w:r>
      <w:r w:rsidR="00C07414">
        <w:rPr>
          <w:rFonts w:eastAsia="Arial"/>
        </w:rPr>
        <w:br/>
      </w:r>
      <w:r w:rsidRPr="00C07414">
        <w:rPr>
          <w:rFonts w:eastAsia="Arial"/>
        </w:rPr>
        <w:t>to children.</w:t>
      </w:r>
    </w:p>
    <w:p w14:paraId="28F81272" w14:textId="77777777" w:rsidR="00621E2A" w:rsidRPr="00621E2A" w:rsidRDefault="00621E2A" w:rsidP="00621E2A">
      <w:pPr>
        <w:rPr>
          <w:rFonts w:eastAsia="Arial"/>
        </w:rPr>
      </w:pPr>
    </w:p>
    <w:p w14:paraId="4FE867B8" w14:textId="4F098A15" w:rsidR="00621E2A" w:rsidRPr="00621E2A" w:rsidRDefault="00621E2A" w:rsidP="00621E2A">
      <w:pPr>
        <w:rPr>
          <w:rFonts w:eastAsia="Arial"/>
        </w:rPr>
      </w:pPr>
      <w:r w:rsidRPr="00621E2A">
        <w:rPr>
          <w:rFonts w:eastAsia="Arial"/>
        </w:rPr>
        <w:t>DSR requires staff, volunteers and contractors to pass the recruitment and screening process prior to commencing their engagement with DSR</w:t>
      </w:r>
      <w:r w:rsidR="00C07414">
        <w:rPr>
          <w:rFonts w:eastAsia="Arial"/>
        </w:rPr>
        <w:t>.</w:t>
      </w:r>
    </w:p>
    <w:p w14:paraId="21DFE28D" w14:textId="77777777" w:rsidR="00621E2A" w:rsidRPr="00621E2A" w:rsidRDefault="00621E2A" w:rsidP="00621E2A">
      <w:pPr>
        <w:rPr>
          <w:rFonts w:eastAsia="Arial"/>
        </w:rPr>
      </w:pPr>
    </w:p>
    <w:p w14:paraId="2502F37F" w14:textId="6DB8C559" w:rsidR="00621E2A" w:rsidRPr="00621E2A" w:rsidRDefault="00621E2A" w:rsidP="00621E2A">
      <w:pPr>
        <w:rPr>
          <w:rFonts w:eastAsia="Arial"/>
        </w:rPr>
      </w:pPr>
      <w:r w:rsidRPr="00621E2A">
        <w:rPr>
          <w:rFonts w:eastAsia="Arial"/>
        </w:rPr>
        <w:t>As part of the screening and recruitment process, an applicant must provide appropriate evidence (</w:t>
      </w:r>
      <w:r w:rsidR="00BD2E0B">
        <w:rPr>
          <w:rFonts w:eastAsia="Arial"/>
        </w:rPr>
        <w:t>for example</w:t>
      </w:r>
      <w:r w:rsidRPr="00621E2A">
        <w:rPr>
          <w:rFonts w:eastAsia="Arial"/>
        </w:rPr>
        <w:t xml:space="preserve"> WWCC or other state equivalent and/or Police check) to show that they are suitable to work with children and young people in a recreational setting.</w:t>
      </w:r>
    </w:p>
    <w:p w14:paraId="7D44126B" w14:textId="77777777" w:rsidR="00621E2A" w:rsidRPr="00621E2A" w:rsidRDefault="00621E2A" w:rsidP="00621E2A">
      <w:pPr>
        <w:rPr>
          <w:rFonts w:eastAsia="Arial"/>
        </w:rPr>
      </w:pPr>
    </w:p>
    <w:p w14:paraId="3783976C" w14:textId="62EECEEA" w:rsidR="00621E2A" w:rsidRPr="00621E2A" w:rsidRDefault="00621E2A" w:rsidP="00621E2A">
      <w:pPr>
        <w:rPr>
          <w:rFonts w:eastAsia="Arial"/>
        </w:rPr>
      </w:pPr>
      <w:r w:rsidRPr="00621E2A">
        <w:rPr>
          <w:rFonts w:eastAsia="Arial"/>
        </w:rPr>
        <w:t>All DSR staff and Board members require a WWCC</w:t>
      </w:r>
      <w:r w:rsidR="00BD2E0B">
        <w:rPr>
          <w:rFonts w:eastAsia="Arial"/>
        </w:rPr>
        <w:t>.</w:t>
      </w:r>
    </w:p>
    <w:p w14:paraId="4E54CA26" w14:textId="77777777" w:rsidR="00621E2A" w:rsidRPr="00621E2A" w:rsidRDefault="00621E2A" w:rsidP="00621E2A">
      <w:pPr>
        <w:rPr>
          <w:rFonts w:eastAsia="Arial"/>
        </w:rPr>
      </w:pPr>
    </w:p>
    <w:p w14:paraId="00DF88A0" w14:textId="687419B9" w:rsidR="00621E2A" w:rsidRPr="00621E2A" w:rsidRDefault="00621E2A" w:rsidP="00BD2E0B">
      <w:pPr>
        <w:rPr>
          <w:rFonts w:eastAsia="Arial"/>
        </w:rPr>
      </w:pPr>
      <w:r w:rsidRPr="00621E2A">
        <w:rPr>
          <w:rFonts w:eastAsia="Arial"/>
        </w:rPr>
        <w:t>The following key event personnel must have a valid WWCC:</w:t>
      </w:r>
    </w:p>
    <w:p w14:paraId="663EC7FB" w14:textId="77777777" w:rsidR="00223244" w:rsidRDefault="00621E2A" w:rsidP="00BD2E0B">
      <w:pPr>
        <w:pStyle w:val="ListParagraph"/>
        <w:rPr>
          <w:rFonts w:eastAsia="Arial"/>
        </w:rPr>
      </w:pPr>
      <w:r w:rsidRPr="00621E2A">
        <w:rPr>
          <w:rFonts w:eastAsia="Arial"/>
        </w:rPr>
        <w:t>those paid by DSR for their services (excluding bump in and bump out)</w:t>
      </w:r>
    </w:p>
    <w:p w14:paraId="3724AC78" w14:textId="080EB9C9" w:rsidR="00621E2A" w:rsidRDefault="00621E2A" w:rsidP="00223244">
      <w:pPr>
        <w:pStyle w:val="ListParagraph"/>
        <w:rPr>
          <w:rFonts w:eastAsia="Arial"/>
        </w:rPr>
      </w:pPr>
      <w:r w:rsidRPr="00223244">
        <w:rPr>
          <w:rFonts w:eastAsia="Arial"/>
        </w:rPr>
        <w:t>volunteers</w:t>
      </w:r>
    </w:p>
    <w:p w14:paraId="39D186D3" w14:textId="5C8A8CD8" w:rsidR="00621E2A" w:rsidRDefault="00621E2A" w:rsidP="00621E2A">
      <w:pPr>
        <w:pStyle w:val="ListParagraph"/>
        <w:rPr>
          <w:rFonts w:eastAsia="Arial"/>
        </w:rPr>
      </w:pPr>
      <w:r w:rsidRPr="00223244">
        <w:rPr>
          <w:rFonts w:eastAsia="Arial"/>
        </w:rPr>
        <w:t>relevant contractors who may have unsupervised access to children</w:t>
      </w:r>
      <w:r w:rsidR="00223244">
        <w:rPr>
          <w:rFonts w:eastAsia="Arial"/>
        </w:rPr>
        <w:t xml:space="preserve">, </w:t>
      </w:r>
      <w:r w:rsidRPr="00223244">
        <w:rPr>
          <w:rFonts w:eastAsia="Arial"/>
        </w:rPr>
        <w:t>and</w:t>
      </w:r>
    </w:p>
    <w:p w14:paraId="248FF58D" w14:textId="77777777" w:rsidR="00621E2A" w:rsidRPr="00223244" w:rsidRDefault="00621E2A" w:rsidP="00621E2A">
      <w:pPr>
        <w:pStyle w:val="ListParagraph"/>
        <w:rPr>
          <w:rFonts w:eastAsia="Arial"/>
        </w:rPr>
      </w:pPr>
      <w:r w:rsidRPr="00223244">
        <w:rPr>
          <w:rFonts w:eastAsia="Arial"/>
        </w:rPr>
        <w:t>anyone else who DSR staff feel requires a WWCC due to the nature of the work that they are undertaking for DSR.</w:t>
      </w:r>
    </w:p>
    <w:p w14:paraId="41CBD9BF" w14:textId="77777777" w:rsidR="00621E2A" w:rsidRPr="00621E2A" w:rsidRDefault="00621E2A" w:rsidP="00621E2A">
      <w:pPr>
        <w:rPr>
          <w:rFonts w:eastAsia="Arial"/>
        </w:rPr>
      </w:pPr>
    </w:p>
    <w:p w14:paraId="446D3EB7" w14:textId="77777777" w:rsidR="00621E2A" w:rsidRPr="00621E2A" w:rsidRDefault="00621E2A" w:rsidP="00621E2A">
      <w:pPr>
        <w:rPr>
          <w:rFonts w:eastAsia="Arial"/>
        </w:rPr>
      </w:pPr>
      <w:r w:rsidRPr="00621E2A">
        <w:rPr>
          <w:rFonts w:eastAsia="Arial"/>
        </w:rPr>
        <w:t>The type of evidence that an applicant is required to provide to DSR will vary depending on the type of position that they are applying for. However, an applicant will not be offered a position until they provide the required evidence to DSR.</w:t>
      </w:r>
    </w:p>
    <w:p w14:paraId="2E0BD384" w14:textId="77777777" w:rsidR="00621E2A" w:rsidRPr="00621E2A" w:rsidRDefault="00621E2A" w:rsidP="00621E2A">
      <w:pPr>
        <w:rPr>
          <w:rFonts w:eastAsia="Arial"/>
        </w:rPr>
      </w:pPr>
    </w:p>
    <w:p w14:paraId="16BE2B0C" w14:textId="77777777" w:rsidR="00621E2A" w:rsidRPr="00621E2A" w:rsidRDefault="00621E2A" w:rsidP="00621E2A">
      <w:pPr>
        <w:rPr>
          <w:rFonts w:eastAsia="Arial"/>
        </w:rPr>
      </w:pPr>
      <w:r w:rsidRPr="00621E2A">
        <w:rPr>
          <w:rFonts w:eastAsia="Arial"/>
        </w:rPr>
        <w:t xml:space="preserve">DSR will exercise discretion and may require applicants to provide a Police check in accordance with the law and as </w:t>
      </w:r>
      <w:proofErr w:type="gramStart"/>
      <w:r w:rsidRPr="00621E2A">
        <w:rPr>
          <w:rFonts w:eastAsia="Arial"/>
        </w:rPr>
        <w:t>appropriate, before</w:t>
      </w:r>
      <w:proofErr w:type="gramEnd"/>
      <w:r w:rsidRPr="00621E2A">
        <w:rPr>
          <w:rFonts w:eastAsia="Arial"/>
        </w:rPr>
        <w:t xml:space="preserve"> they commence their engagement and during their time with DSR in regular intervals.</w:t>
      </w:r>
    </w:p>
    <w:p w14:paraId="188638C3" w14:textId="77777777" w:rsidR="00621E2A" w:rsidRPr="00621E2A" w:rsidRDefault="00621E2A" w:rsidP="00621E2A">
      <w:pPr>
        <w:rPr>
          <w:rFonts w:eastAsia="Arial"/>
        </w:rPr>
      </w:pPr>
    </w:p>
    <w:p w14:paraId="703C5CAA" w14:textId="77777777" w:rsidR="00621E2A" w:rsidRPr="00621E2A" w:rsidRDefault="00621E2A" w:rsidP="00621E2A">
      <w:pPr>
        <w:rPr>
          <w:rFonts w:eastAsia="Arial"/>
        </w:rPr>
      </w:pPr>
      <w:r w:rsidRPr="00621E2A">
        <w:rPr>
          <w:rFonts w:eastAsia="Arial"/>
        </w:rPr>
        <w:t>DSR will undertake thorough reference checks prior to engaging any personnel.</w:t>
      </w:r>
    </w:p>
    <w:p w14:paraId="56BBDF11" w14:textId="77777777" w:rsidR="00621E2A" w:rsidRPr="00621E2A" w:rsidRDefault="00621E2A" w:rsidP="00621E2A">
      <w:pPr>
        <w:rPr>
          <w:rFonts w:eastAsia="Arial"/>
        </w:rPr>
      </w:pPr>
    </w:p>
    <w:p w14:paraId="00696C04" w14:textId="7ED8596F" w:rsidR="00621E2A" w:rsidRPr="00621E2A" w:rsidRDefault="00621E2A" w:rsidP="00621E2A">
      <w:pPr>
        <w:rPr>
          <w:rFonts w:eastAsia="Arial"/>
        </w:rPr>
      </w:pPr>
      <w:r w:rsidRPr="00621E2A">
        <w:rPr>
          <w:rFonts w:eastAsia="Arial"/>
        </w:rPr>
        <w:t xml:space="preserve">Once engaged, DSR will provide staff and volunteers with access to this policy </w:t>
      </w:r>
      <w:r w:rsidR="00F968E3">
        <w:rPr>
          <w:rFonts w:eastAsia="Arial"/>
        </w:rPr>
        <w:br/>
      </w:r>
      <w:r w:rsidRPr="00621E2A">
        <w:rPr>
          <w:rFonts w:eastAsia="Arial"/>
        </w:rPr>
        <w:t xml:space="preserve">and staff and volunteers must review and acknowledge their understanding of </w:t>
      </w:r>
      <w:r w:rsidR="00F968E3">
        <w:rPr>
          <w:rFonts w:eastAsia="Arial"/>
        </w:rPr>
        <w:br/>
      </w:r>
      <w:r w:rsidRPr="00621E2A">
        <w:rPr>
          <w:rFonts w:eastAsia="Arial"/>
        </w:rPr>
        <w:t>this policy.</w:t>
      </w:r>
    </w:p>
    <w:p w14:paraId="0687148A" w14:textId="345FD78E" w:rsidR="0044204D" w:rsidRDefault="00F968E3" w:rsidP="00F968E3">
      <w:pPr>
        <w:pStyle w:val="Heading2"/>
        <w:rPr>
          <w:rFonts w:eastAsia="Arial"/>
        </w:rPr>
      </w:pPr>
      <w:r>
        <w:rPr>
          <w:rFonts w:eastAsia="Arial"/>
        </w:rPr>
        <w:t>DSR</w:t>
      </w:r>
      <w:r w:rsidR="00CD2314">
        <w:rPr>
          <w:rFonts w:eastAsia="Arial"/>
        </w:rPr>
        <w:t>s commitment to child safety</w:t>
      </w:r>
    </w:p>
    <w:p w14:paraId="73DE0381" w14:textId="271AC85C" w:rsidR="000C4DB8" w:rsidRPr="008734D4" w:rsidRDefault="000C4DB8" w:rsidP="000C4DB8">
      <w:pPr>
        <w:rPr>
          <w:rFonts w:eastAsia="Arial"/>
          <w:b/>
          <w:bCs/>
        </w:rPr>
      </w:pPr>
      <w:r w:rsidRPr="008734D4">
        <w:rPr>
          <w:rFonts w:eastAsia="Arial"/>
          <w:b/>
          <w:bCs/>
        </w:rPr>
        <w:t xml:space="preserve">We are committed to keeping children and young people safe </w:t>
      </w:r>
    </w:p>
    <w:p w14:paraId="27394FD2" w14:textId="77777777" w:rsidR="000C4DB8" w:rsidRPr="000C4DB8" w:rsidRDefault="000C4DB8" w:rsidP="000C4DB8">
      <w:pPr>
        <w:rPr>
          <w:rFonts w:eastAsia="Arial"/>
        </w:rPr>
      </w:pPr>
    </w:p>
    <w:p w14:paraId="5CB7EAC0" w14:textId="77777777" w:rsidR="000C4DB8" w:rsidRPr="000C4DB8" w:rsidRDefault="000C4DB8" w:rsidP="000C4DB8">
      <w:pPr>
        <w:rPr>
          <w:rFonts w:eastAsia="Arial"/>
        </w:rPr>
      </w:pPr>
      <w:r w:rsidRPr="000C4DB8">
        <w:rPr>
          <w:rFonts w:eastAsia="Arial"/>
        </w:rPr>
        <w:t xml:space="preserve">Through our Child Safe Policy, we document our clear commitment to keeping children and young people safe from abuse and neglect. </w:t>
      </w:r>
    </w:p>
    <w:p w14:paraId="16B5C230" w14:textId="77777777" w:rsidR="000C4DB8" w:rsidRPr="000C4DB8" w:rsidRDefault="000C4DB8" w:rsidP="000C4DB8">
      <w:pPr>
        <w:rPr>
          <w:rFonts w:eastAsia="Arial"/>
        </w:rPr>
      </w:pPr>
    </w:p>
    <w:p w14:paraId="55E75745" w14:textId="77777777" w:rsidR="000C4DB8" w:rsidRPr="000C4DB8" w:rsidRDefault="000C4DB8" w:rsidP="000C4DB8">
      <w:pPr>
        <w:rPr>
          <w:rFonts w:eastAsia="Arial"/>
        </w:rPr>
      </w:pPr>
      <w:r w:rsidRPr="000C4DB8">
        <w:rPr>
          <w:rFonts w:eastAsia="Arial"/>
        </w:rPr>
        <w:t xml:space="preserve">We communicate our commitment to all our staff and volunteers and give them access to a copy of this statement. </w:t>
      </w:r>
    </w:p>
    <w:p w14:paraId="270BD5DF" w14:textId="77777777" w:rsidR="000C4DB8" w:rsidRPr="000C4DB8" w:rsidRDefault="000C4DB8" w:rsidP="000C4DB8">
      <w:pPr>
        <w:rPr>
          <w:rFonts w:eastAsia="Arial"/>
        </w:rPr>
      </w:pPr>
    </w:p>
    <w:p w14:paraId="0C18A3C2" w14:textId="77777777" w:rsidR="000C4DB8" w:rsidRPr="008734D4" w:rsidRDefault="000C4DB8" w:rsidP="000C4DB8">
      <w:pPr>
        <w:rPr>
          <w:rFonts w:eastAsia="Arial"/>
          <w:b/>
          <w:bCs/>
        </w:rPr>
      </w:pPr>
      <w:r w:rsidRPr="008734D4">
        <w:rPr>
          <w:rFonts w:eastAsia="Arial"/>
          <w:b/>
          <w:bCs/>
        </w:rPr>
        <w:t xml:space="preserve">Our staff and volunteers know the behaviour we expect </w:t>
      </w:r>
    </w:p>
    <w:p w14:paraId="284EF17D" w14:textId="77777777" w:rsidR="000C4DB8" w:rsidRPr="000C4DB8" w:rsidRDefault="000C4DB8" w:rsidP="000C4DB8">
      <w:pPr>
        <w:rPr>
          <w:rFonts w:eastAsia="Arial"/>
        </w:rPr>
      </w:pPr>
    </w:p>
    <w:p w14:paraId="77932219" w14:textId="77777777" w:rsidR="000C4DB8" w:rsidRPr="000C4DB8" w:rsidRDefault="000C4DB8" w:rsidP="000C4DB8">
      <w:pPr>
        <w:rPr>
          <w:rFonts w:eastAsia="Arial"/>
        </w:rPr>
      </w:pPr>
      <w:r w:rsidRPr="000C4DB8">
        <w:rPr>
          <w:rFonts w:eastAsia="Arial"/>
        </w:rPr>
        <w:t>We ensure that each person involved in our delivery of services to children and young people understands their role and the behaviour we expect in relation to keeping children and young people safe from abuse and neglect through application of the DSR code of conduct.</w:t>
      </w:r>
    </w:p>
    <w:p w14:paraId="6290032E" w14:textId="77777777" w:rsidR="000C4DB8" w:rsidRPr="000C4DB8" w:rsidRDefault="000C4DB8" w:rsidP="000C4DB8">
      <w:pPr>
        <w:rPr>
          <w:rFonts w:eastAsia="Arial"/>
        </w:rPr>
      </w:pPr>
    </w:p>
    <w:p w14:paraId="49D6DD58" w14:textId="77777777" w:rsidR="000C4DB8" w:rsidRPr="000C4DB8" w:rsidRDefault="000C4DB8" w:rsidP="000C4DB8">
      <w:pPr>
        <w:rPr>
          <w:rFonts w:eastAsia="Arial"/>
        </w:rPr>
      </w:pPr>
      <w:r w:rsidRPr="000C4DB8">
        <w:rPr>
          <w:rFonts w:eastAsia="Arial"/>
        </w:rPr>
        <w:t xml:space="preserve">Our staff, volunteers and contractors indicate, in writing, that they have read and are committed to the DSR code of conduct. </w:t>
      </w:r>
    </w:p>
    <w:p w14:paraId="52F64672" w14:textId="77777777" w:rsidR="000C4DB8" w:rsidRPr="000C4DB8" w:rsidRDefault="000C4DB8" w:rsidP="000C4DB8">
      <w:pPr>
        <w:rPr>
          <w:rFonts w:eastAsia="Arial"/>
        </w:rPr>
      </w:pPr>
    </w:p>
    <w:p w14:paraId="4CF95636" w14:textId="77777777" w:rsidR="000C4DB8" w:rsidRPr="008734D4" w:rsidRDefault="000C4DB8" w:rsidP="000C4DB8">
      <w:pPr>
        <w:rPr>
          <w:rFonts w:eastAsia="Arial"/>
          <w:b/>
          <w:bCs/>
        </w:rPr>
      </w:pPr>
      <w:r w:rsidRPr="008734D4">
        <w:rPr>
          <w:rFonts w:eastAsia="Arial"/>
          <w:b/>
          <w:bCs/>
        </w:rPr>
        <w:t xml:space="preserve">We minimise the likelihood of recruiting a person who is unsuitable </w:t>
      </w:r>
    </w:p>
    <w:p w14:paraId="146D2472" w14:textId="77777777" w:rsidR="000C4DB8" w:rsidRPr="000C4DB8" w:rsidRDefault="000C4DB8" w:rsidP="000C4DB8">
      <w:pPr>
        <w:rPr>
          <w:rFonts w:eastAsia="Arial"/>
        </w:rPr>
      </w:pPr>
    </w:p>
    <w:p w14:paraId="5A7462CF" w14:textId="00DC2F3A" w:rsidR="000C4DB8" w:rsidRPr="000C4DB8" w:rsidRDefault="000C4DB8" w:rsidP="00B30F71">
      <w:pPr>
        <w:rPr>
          <w:rFonts w:eastAsia="Arial"/>
        </w:rPr>
      </w:pPr>
      <w:r w:rsidRPr="000C4DB8">
        <w:rPr>
          <w:rFonts w:eastAsia="Arial"/>
        </w:rPr>
        <w:t xml:space="preserve">We have appropriate measures in place to minimise the likelihood that we will recruit staff or volunteers who are unsuitable to work / volunteer with children or young people. We have recruitment procedures that ensure: </w:t>
      </w:r>
    </w:p>
    <w:p w14:paraId="3DFF8314" w14:textId="38D447B6" w:rsidR="000C4DB8" w:rsidRPr="000C4DB8" w:rsidRDefault="000C4DB8" w:rsidP="00B30F71">
      <w:pPr>
        <w:pStyle w:val="ListParagraph"/>
        <w:rPr>
          <w:rFonts w:eastAsia="Arial"/>
        </w:rPr>
      </w:pPr>
      <w:r w:rsidRPr="000C4DB8">
        <w:rPr>
          <w:rFonts w:eastAsia="Arial"/>
        </w:rPr>
        <w:t xml:space="preserve">our child safe commitment is communicated to potential applicants for positions </w:t>
      </w:r>
    </w:p>
    <w:p w14:paraId="0E5474FA" w14:textId="69142165" w:rsidR="000C4DB8" w:rsidRPr="000C4DB8" w:rsidRDefault="000C4DB8" w:rsidP="00B30F71">
      <w:pPr>
        <w:pStyle w:val="ListParagraph"/>
        <w:rPr>
          <w:rFonts w:eastAsia="Arial"/>
        </w:rPr>
      </w:pPr>
      <w:r w:rsidRPr="000C4DB8">
        <w:rPr>
          <w:rFonts w:eastAsia="Arial"/>
        </w:rPr>
        <w:t xml:space="preserve">two professional reference checks are undertaken </w:t>
      </w:r>
    </w:p>
    <w:p w14:paraId="59186513" w14:textId="1C4F84F8" w:rsidR="000C4DB8" w:rsidRPr="000C4DB8" w:rsidRDefault="000C4DB8" w:rsidP="00B30F71">
      <w:pPr>
        <w:pStyle w:val="ListParagraph"/>
        <w:rPr>
          <w:rFonts w:eastAsia="Arial"/>
        </w:rPr>
      </w:pPr>
      <w:r w:rsidRPr="000C4DB8">
        <w:rPr>
          <w:rFonts w:eastAsia="Arial"/>
        </w:rPr>
        <w:t xml:space="preserve">screening checks are undertaken, including identity, criminal record, working with children or equivalent checks and qualification checks. </w:t>
      </w:r>
    </w:p>
    <w:p w14:paraId="17EA63F8" w14:textId="77777777" w:rsidR="000C4DB8" w:rsidRPr="000C4DB8" w:rsidRDefault="000C4DB8" w:rsidP="000C4DB8">
      <w:pPr>
        <w:rPr>
          <w:rFonts w:eastAsia="Arial"/>
        </w:rPr>
      </w:pPr>
    </w:p>
    <w:p w14:paraId="1609E14F" w14:textId="77777777" w:rsidR="000C4DB8" w:rsidRPr="000C4DB8" w:rsidRDefault="000C4DB8" w:rsidP="000C4DB8">
      <w:pPr>
        <w:rPr>
          <w:rFonts w:eastAsia="Arial"/>
        </w:rPr>
      </w:pPr>
    </w:p>
    <w:p w14:paraId="141560BA" w14:textId="77777777" w:rsidR="000C4DB8" w:rsidRPr="00B30F71" w:rsidRDefault="000C4DB8" w:rsidP="000C4DB8">
      <w:pPr>
        <w:rPr>
          <w:rFonts w:eastAsia="Arial"/>
          <w:b/>
          <w:bCs/>
        </w:rPr>
      </w:pPr>
      <w:r w:rsidRPr="00B30F71">
        <w:rPr>
          <w:rFonts w:eastAsia="Arial"/>
          <w:b/>
          <w:bCs/>
        </w:rPr>
        <w:lastRenderedPageBreak/>
        <w:t xml:space="preserve">Induction and training are part of our commitment </w:t>
      </w:r>
    </w:p>
    <w:p w14:paraId="132C8EEC" w14:textId="77777777" w:rsidR="000C4DB8" w:rsidRPr="000C4DB8" w:rsidRDefault="000C4DB8" w:rsidP="000C4DB8">
      <w:pPr>
        <w:rPr>
          <w:rFonts w:eastAsia="Arial"/>
        </w:rPr>
      </w:pPr>
    </w:p>
    <w:p w14:paraId="2F73B4EC" w14:textId="77777777" w:rsidR="000C4DB8" w:rsidRPr="000C4DB8" w:rsidRDefault="000C4DB8" w:rsidP="000C4DB8">
      <w:pPr>
        <w:rPr>
          <w:rFonts w:eastAsia="Arial"/>
        </w:rPr>
      </w:pPr>
      <w:r w:rsidRPr="000C4DB8">
        <w:rPr>
          <w:rFonts w:eastAsia="Arial"/>
        </w:rPr>
        <w:t>We provide all new staff and volunteers with information during their induction about our commitment to keep children safe including this policy, and this commitment to child safety.</w:t>
      </w:r>
    </w:p>
    <w:p w14:paraId="04F09CA0" w14:textId="77777777" w:rsidR="000C4DB8" w:rsidRPr="000C4DB8" w:rsidRDefault="000C4DB8" w:rsidP="000C4DB8">
      <w:pPr>
        <w:rPr>
          <w:rFonts w:eastAsia="Arial"/>
        </w:rPr>
      </w:pPr>
    </w:p>
    <w:p w14:paraId="1DB56644" w14:textId="77777777" w:rsidR="000C4DB8" w:rsidRPr="000C4DB8" w:rsidRDefault="000C4DB8" w:rsidP="000C4DB8">
      <w:pPr>
        <w:rPr>
          <w:rFonts w:eastAsia="Arial"/>
        </w:rPr>
      </w:pPr>
      <w:r w:rsidRPr="000C4DB8">
        <w:rPr>
          <w:rFonts w:eastAsia="Arial"/>
        </w:rPr>
        <w:t xml:space="preserve">We have a process for ensuring all staff and volunteers complete child safe training or have completed it. </w:t>
      </w:r>
    </w:p>
    <w:p w14:paraId="532104C3" w14:textId="77777777" w:rsidR="000C4DB8" w:rsidRPr="000C4DB8" w:rsidRDefault="000C4DB8" w:rsidP="000C4DB8">
      <w:pPr>
        <w:rPr>
          <w:rFonts w:eastAsia="Arial"/>
        </w:rPr>
      </w:pPr>
    </w:p>
    <w:p w14:paraId="34C08050" w14:textId="77777777" w:rsidR="000C4DB8" w:rsidRPr="000C4DB8" w:rsidRDefault="000C4DB8" w:rsidP="000C4DB8">
      <w:pPr>
        <w:rPr>
          <w:rFonts w:eastAsia="Arial"/>
        </w:rPr>
      </w:pPr>
      <w:r w:rsidRPr="000C4DB8">
        <w:rPr>
          <w:rFonts w:eastAsia="Arial"/>
        </w:rPr>
        <w:t xml:space="preserve">We support ongoing education and training for our staff and volunteers to ensure child safe information is provided in an ongoing way. </w:t>
      </w:r>
    </w:p>
    <w:p w14:paraId="58073DE0" w14:textId="77777777" w:rsidR="000C4DB8" w:rsidRPr="000C4DB8" w:rsidRDefault="000C4DB8" w:rsidP="000C4DB8">
      <w:pPr>
        <w:rPr>
          <w:rFonts w:eastAsia="Arial"/>
        </w:rPr>
      </w:pPr>
    </w:p>
    <w:p w14:paraId="28DD98C9" w14:textId="77777777" w:rsidR="000C4DB8" w:rsidRPr="000C4DB8" w:rsidRDefault="000C4DB8" w:rsidP="000C4DB8">
      <w:pPr>
        <w:rPr>
          <w:rFonts w:eastAsia="Arial"/>
        </w:rPr>
      </w:pPr>
      <w:r w:rsidRPr="000C4DB8">
        <w:rPr>
          <w:rFonts w:eastAsia="Arial"/>
        </w:rPr>
        <w:t xml:space="preserve">We ensure that our staff and volunteers have up to date information relevant to specific legislation applying in the state or territory they are based in or where they may travel to as a part of their duties. </w:t>
      </w:r>
    </w:p>
    <w:p w14:paraId="583B2BC3" w14:textId="77777777" w:rsidR="000C4DB8" w:rsidRPr="000C4DB8" w:rsidRDefault="000C4DB8" w:rsidP="000C4DB8">
      <w:pPr>
        <w:rPr>
          <w:rFonts w:eastAsia="Arial"/>
        </w:rPr>
      </w:pPr>
    </w:p>
    <w:p w14:paraId="710AC263" w14:textId="77777777" w:rsidR="000C4DB8" w:rsidRPr="00E75F76" w:rsidRDefault="000C4DB8" w:rsidP="000C4DB8">
      <w:pPr>
        <w:rPr>
          <w:rFonts w:eastAsia="Arial"/>
          <w:b/>
          <w:bCs/>
        </w:rPr>
      </w:pPr>
      <w:r w:rsidRPr="00E75F76">
        <w:rPr>
          <w:rFonts w:eastAsia="Arial"/>
          <w:b/>
          <w:bCs/>
        </w:rPr>
        <w:t xml:space="preserve">We encourage the involvement of children, young people and their support person or primary caregiver </w:t>
      </w:r>
    </w:p>
    <w:p w14:paraId="44D0350B" w14:textId="77777777" w:rsidR="000C4DB8" w:rsidRPr="000C4DB8" w:rsidRDefault="000C4DB8" w:rsidP="000C4DB8">
      <w:pPr>
        <w:rPr>
          <w:rFonts w:eastAsia="Arial"/>
        </w:rPr>
      </w:pPr>
    </w:p>
    <w:p w14:paraId="028FC230" w14:textId="0F0EE836" w:rsidR="000C4DB8" w:rsidRPr="000C4DB8" w:rsidRDefault="60237218" w:rsidP="000C4DB8">
      <w:pPr>
        <w:rPr>
          <w:rFonts w:eastAsia="Arial"/>
        </w:rPr>
      </w:pPr>
      <w:r w:rsidRPr="0932B83D">
        <w:rPr>
          <w:rFonts w:eastAsia="Arial"/>
        </w:rPr>
        <w:t xml:space="preserve">We involve and communicate with children and young people, and their </w:t>
      </w:r>
      <w:r w:rsidR="000C4DB8">
        <w:br/>
      </w:r>
      <w:r w:rsidRPr="0932B83D">
        <w:rPr>
          <w:rFonts w:eastAsia="Arial"/>
        </w:rPr>
        <w:t xml:space="preserve">support person or primary caregiver in developing a safe, inclusive and </w:t>
      </w:r>
      <w:r w:rsidR="000C4DB8">
        <w:br/>
      </w:r>
      <w:r w:rsidRPr="0932B83D">
        <w:rPr>
          <w:rFonts w:eastAsia="Arial"/>
        </w:rPr>
        <w:t xml:space="preserve">supportive environment. </w:t>
      </w:r>
    </w:p>
    <w:p w14:paraId="60196116" w14:textId="77777777" w:rsidR="000C4DB8" w:rsidRPr="000C4DB8" w:rsidRDefault="000C4DB8" w:rsidP="000C4DB8">
      <w:pPr>
        <w:rPr>
          <w:rFonts w:eastAsia="Arial"/>
        </w:rPr>
      </w:pPr>
    </w:p>
    <w:p w14:paraId="0B2453E0" w14:textId="5A72CCA7" w:rsidR="000C4DB8" w:rsidRPr="000C4DB8" w:rsidRDefault="000C4DB8" w:rsidP="00E75F76">
      <w:pPr>
        <w:rPr>
          <w:rFonts w:eastAsia="Arial"/>
        </w:rPr>
      </w:pPr>
      <w:r w:rsidRPr="000C4DB8">
        <w:rPr>
          <w:rFonts w:eastAsia="Arial"/>
        </w:rPr>
        <w:t xml:space="preserve">We provide information to children and their support person or primary caregiver (such as brochures, posters, handbooks, guidelines) about: </w:t>
      </w:r>
    </w:p>
    <w:p w14:paraId="0BB26E2D" w14:textId="0EF52382" w:rsidR="000C4DB8" w:rsidRPr="000C4DB8" w:rsidRDefault="000C4DB8" w:rsidP="00E75F76">
      <w:pPr>
        <w:pStyle w:val="ListParagraph"/>
        <w:rPr>
          <w:rFonts w:eastAsia="Arial"/>
        </w:rPr>
      </w:pPr>
      <w:r w:rsidRPr="000C4DB8">
        <w:rPr>
          <w:rFonts w:eastAsia="Arial"/>
        </w:rPr>
        <w:t xml:space="preserve">our commitment to keeping children safe and communicating their rights </w:t>
      </w:r>
    </w:p>
    <w:p w14:paraId="573977DB" w14:textId="11D11504" w:rsidR="000C4DB8" w:rsidRPr="000C4DB8" w:rsidRDefault="000C4DB8" w:rsidP="00E75F76">
      <w:pPr>
        <w:pStyle w:val="ListParagraph"/>
        <w:rPr>
          <w:rFonts w:eastAsia="Arial"/>
        </w:rPr>
      </w:pPr>
      <w:r w:rsidRPr="000C4DB8">
        <w:rPr>
          <w:rFonts w:eastAsia="Arial"/>
        </w:rPr>
        <w:t xml:space="preserve">the behaviour we expect of our staff and volunteers and of themselves </w:t>
      </w:r>
    </w:p>
    <w:p w14:paraId="52B7FFA6" w14:textId="3B846F85" w:rsidR="000C4DB8" w:rsidRPr="000C4DB8" w:rsidRDefault="000C4DB8" w:rsidP="00E75F76">
      <w:pPr>
        <w:pStyle w:val="ListParagraph"/>
        <w:rPr>
          <w:rFonts w:eastAsia="Arial"/>
        </w:rPr>
      </w:pPr>
      <w:r w:rsidRPr="000C4DB8">
        <w:rPr>
          <w:rFonts w:eastAsia="Arial"/>
        </w:rPr>
        <w:t>this policy about responding to child abuse</w:t>
      </w:r>
      <w:r w:rsidR="00C53A06">
        <w:rPr>
          <w:rFonts w:eastAsia="Arial"/>
        </w:rPr>
        <w:t>.</w:t>
      </w:r>
      <w:r w:rsidRPr="000C4DB8">
        <w:rPr>
          <w:rFonts w:eastAsia="Arial"/>
        </w:rPr>
        <w:t xml:space="preserve"> </w:t>
      </w:r>
    </w:p>
    <w:p w14:paraId="77D75D24" w14:textId="77777777" w:rsidR="000C4DB8" w:rsidRPr="000C4DB8" w:rsidRDefault="000C4DB8" w:rsidP="000C4DB8">
      <w:pPr>
        <w:rPr>
          <w:rFonts w:eastAsia="Arial"/>
        </w:rPr>
      </w:pPr>
    </w:p>
    <w:p w14:paraId="1C1D261E" w14:textId="77777777" w:rsidR="000C4DB8" w:rsidRPr="000C4DB8" w:rsidRDefault="000C4DB8" w:rsidP="000C4DB8">
      <w:pPr>
        <w:rPr>
          <w:rFonts w:eastAsia="Arial"/>
        </w:rPr>
      </w:pPr>
      <w:r w:rsidRPr="000C4DB8">
        <w:rPr>
          <w:rFonts w:eastAsia="Arial"/>
        </w:rPr>
        <w:t xml:space="preserve">We have processes for encouraging two-way communication with children and their support person or primary caregiver. We seek their feedback and have a process for responding. We respect diversity and seek to facilitate effective communication and involvement. </w:t>
      </w:r>
    </w:p>
    <w:p w14:paraId="254C0014" w14:textId="77777777" w:rsidR="000C4DB8" w:rsidRPr="000C4DB8" w:rsidRDefault="000C4DB8" w:rsidP="000C4DB8">
      <w:pPr>
        <w:rPr>
          <w:rFonts w:eastAsia="Arial"/>
        </w:rPr>
      </w:pPr>
    </w:p>
    <w:p w14:paraId="6FABB510" w14:textId="62B70BDE" w:rsidR="000C4DB8" w:rsidRPr="00C53A06" w:rsidRDefault="000C4DB8" w:rsidP="000C4DB8">
      <w:pPr>
        <w:rPr>
          <w:rFonts w:eastAsia="Arial"/>
          <w:b/>
          <w:bCs/>
        </w:rPr>
      </w:pPr>
      <w:r w:rsidRPr="00C53A06">
        <w:rPr>
          <w:rFonts w:eastAsia="Arial"/>
          <w:b/>
          <w:bCs/>
        </w:rPr>
        <w:t xml:space="preserve">Our staff and volunteers understand their responsibility for reporting </w:t>
      </w:r>
      <w:r w:rsidR="00C53A06">
        <w:rPr>
          <w:rFonts w:eastAsia="Arial"/>
          <w:b/>
          <w:bCs/>
        </w:rPr>
        <w:br/>
      </w:r>
      <w:r w:rsidRPr="00C53A06">
        <w:rPr>
          <w:rFonts w:eastAsia="Arial"/>
          <w:b/>
          <w:bCs/>
        </w:rPr>
        <w:t xml:space="preserve">child abuse </w:t>
      </w:r>
    </w:p>
    <w:p w14:paraId="294E10B0" w14:textId="77777777" w:rsidR="000C4DB8" w:rsidRPr="000C4DB8" w:rsidRDefault="000C4DB8" w:rsidP="000C4DB8">
      <w:pPr>
        <w:rPr>
          <w:rFonts w:eastAsia="Arial"/>
        </w:rPr>
      </w:pPr>
    </w:p>
    <w:p w14:paraId="32E2FCBD" w14:textId="77777777" w:rsidR="000C4DB8" w:rsidRPr="000C4DB8" w:rsidRDefault="000C4DB8" w:rsidP="000C4DB8">
      <w:pPr>
        <w:rPr>
          <w:rFonts w:eastAsia="Arial"/>
        </w:rPr>
      </w:pPr>
      <w:r w:rsidRPr="000C4DB8">
        <w:rPr>
          <w:rFonts w:eastAsia="Arial"/>
        </w:rPr>
        <w:t xml:space="preserve">Our policy for responding to child abuse is approved and endorsed from the highest levels of our organisation and applies to all our staff and volunteers. </w:t>
      </w:r>
    </w:p>
    <w:p w14:paraId="4906BF78" w14:textId="77777777" w:rsidR="000C4DB8" w:rsidRPr="000C4DB8" w:rsidRDefault="000C4DB8" w:rsidP="000C4DB8">
      <w:pPr>
        <w:rPr>
          <w:rFonts w:eastAsia="Arial"/>
        </w:rPr>
      </w:pPr>
    </w:p>
    <w:p w14:paraId="59666134" w14:textId="4C7A5C5E" w:rsidR="000C4DB8" w:rsidRPr="00C53A06" w:rsidRDefault="000C4DB8" w:rsidP="00C53A06">
      <w:pPr>
        <w:rPr>
          <w:rFonts w:eastAsia="Arial"/>
          <w:b/>
          <w:bCs/>
        </w:rPr>
      </w:pPr>
      <w:r w:rsidRPr="00C53A06">
        <w:rPr>
          <w:rFonts w:eastAsia="Arial"/>
          <w:b/>
          <w:bCs/>
        </w:rPr>
        <w:t xml:space="preserve">The policy states that: </w:t>
      </w:r>
    </w:p>
    <w:p w14:paraId="47ABF8F5" w14:textId="4C612CF0" w:rsidR="000C4DB8" w:rsidRPr="000C4DB8" w:rsidRDefault="006C61C5" w:rsidP="00C53A06">
      <w:pPr>
        <w:pStyle w:val="ListParagraph"/>
        <w:rPr>
          <w:rFonts w:eastAsia="Arial"/>
        </w:rPr>
      </w:pPr>
      <w:r>
        <w:rPr>
          <w:rFonts w:eastAsia="Arial"/>
        </w:rPr>
        <w:t>S</w:t>
      </w:r>
      <w:r w:rsidR="000C4DB8" w:rsidRPr="000C4DB8">
        <w:rPr>
          <w:rFonts w:eastAsia="Arial"/>
        </w:rPr>
        <w:t>taff and volunteers must immediately report abuse or neglect and any concerns with policies, practices or the behaviour of staff and volunteers</w:t>
      </w:r>
      <w:r>
        <w:rPr>
          <w:rFonts w:eastAsia="Arial"/>
        </w:rPr>
        <w:t>.</w:t>
      </w:r>
    </w:p>
    <w:p w14:paraId="2B7AAC84" w14:textId="148711C8" w:rsidR="000C4DB8" w:rsidRPr="000C4DB8" w:rsidRDefault="006C61C5" w:rsidP="00C53A06">
      <w:pPr>
        <w:pStyle w:val="ListParagraph"/>
        <w:rPr>
          <w:rFonts w:eastAsia="Arial"/>
        </w:rPr>
      </w:pPr>
      <w:r>
        <w:rPr>
          <w:rFonts w:eastAsia="Arial"/>
        </w:rPr>
        <w:t>S</w:t>
      </w:r>
      <w:r w:rsidR="000C4DB8" w:rsidRPr="000C4DB8">
        <w:rPr>
          <w:rFonts w:eastAsia="Arial"/>
        </w:rPr>
        <w:t>taff and volunteers must meet any legislated mandatory or other jurisdictional reporting requirements</w:t>
      </w:r>
      <w:r>
        <w:rPr>
          <w:rFonts w:eastAsia="Arial"/>
        </w:rPr>
        <w:t>.</w:t>
      </w:r>
      <w:r w:rsidR="000C4DB8" w:rsidRPr="000C4DB8">
        <w:rPr>
          <w:rFonts w:eastAsia="Arial"/>
        </w:rPr>
        <w:t xml:space="preserve"> </w:t>
      </w:r>
    </w:p>
    <w:p w14:paraId="1C3911CE" w14:textId="5451D7E9" w:rsidR="000C4DB8" w:rsidRPr="000C4DB8" w:rsidRDefault="006C61C5" w:rsidP="00C53A06">
      <w:pPr>
        <w:pStyle w:val="ListParagraph"/>
        <w:rPr>
          <w:rFonts w:eastAsia="Arial"/>
        </w:rPr>
      </w:pPr>
      <w:r>
        <w:rPr>
          <w:rFonts w:eastAsia="Arial"/>
        </w:rPr>
        <w:lastRenderedPageBreak/>
        <w:t>F</w:t>
      </w:r>
      <w:r w:rsidR="000C4DB8" w:rsidRPr="000C4DB8">
        <w:rPr>
          <w:rFonts w:eastAsia="Arial"/>
        </w:rPr>
        <w:t>ailure to report is serious misconduct</w:t>
      </w:r>
      <w:r>
        <w:rPr>
          <w:rFonts w:eastAsia="Arial"/>
        </w:rPr>
        <w:t>.</w:t>
      </w:r>
      <w:r w:rsidR="000C4DB8" w:rsidRPr="000C4DB8">
        <w:rPr>
          <w:rFonts w:eastAsia="Arial"/>
        </w:rPr>
        <w:t xml:space="preserve"> </w:t>
      </w:r>
    </w:p>
    <w:p w14:paraId="546CDB1C" w14:textId="77777777" w:rsidR="000C4DB8" w:rsidRPr="000C4DB8" w:rsidRDefault="000C4DB8" w:rsidP="000C4DB8">
      <w:pPr>
        <w:rPr>
          <w:rFonts w:eastAsia="Arial"/>
        </w:rPr>
      </w:pPr>
    </w:p>
    <w:p w14:paraId="480FAF3E" w14:textId="091FD538" w:rsidR="00DB7BC9" w:rsidRPr="0044204D" w:rsidRDefault="000C4DB8" w:rsidP="00DB7BC9">
      <w:pPr>
        <w:rPr>
          <w:rFonts w:eastAsia="Arial"/>
        </w:rPr>
      </w:pPr>
      <w:r w:rsidRPr="000C4DB8">
        <w:rPr>
          <w:rFonts w:eastAsia="Arial"/>
        </w:rPr>
        <w:t>Our staff and volunteers are given a copy of</w:t>
      </w:r>
      <w:r w:rsidR="006C61C5">
        <w:rPr>
          <w:rFonts w:eastAsia="Arial"/>
        </w:rPr>
        <w:t>,</w:t>
      </w:r>
      <w:r w:rsidRPr="000C4DB8">
        <w:rPr>
          <w:rFonts w:eastAsia="Arial"/>
        </w:rPr>
        <w:t xml:space="preserve"> and have access to</w:t>
      </w:r>
      <w:r w:rsidR="006C61C5">
        <w:rPr>
          <w:rFonts w:eastAsia="Arial"/>
        </w:rPr>
        <w:t>,</w:t>
      </w:r>
      <w:r w:rsidRPr="000C4DB8">
        <w:rPr>
          <w:rFonts w:eastAsia="Arial"/>
        </w:rPr>
        <w:t xml:space="preserve"> the policy and understand the implications of the policy for their role. We document any allegation, disclosure or concern regarding child abuse and monitor responses to all allegations, disclosures or concerns.</w:t>
      </w:r>
    </w:p>
    <w:p w14:paraId="19EE07B1" w14:textId="77777777" w:rsidR="00DB7BC9" w:rsidRDefault="00DB7BC9" w:rsidP="00DB7BC9">
      <w:pPr>
        <w:pStyle w:val="Heading2"/>
        <w:rPr>
          <w:rFonts w:eastAsia="Arial"/>
        </w:rPr>
      </w:pPr>
      <w:r>
        <w:rPr>
          <w:rFonts w:eastAsia="Arial"/>
        </w:rPr>
        <w:t>Risk management approach</w:t>
      </w:r>
    </w:p>
    <w:p w14:paraId="0582BD23" w14:textId="74AB5246" w:rsidR="00DA116A" w:rsidRDefault="00DA116A" w:rsidP="00DA116A">
      <w:pPr>
        <w:rPr>
          <w:rFonts w:eastAsia="Arial"/>
        </w:rPr>
      </w:pPr>
      <w:r w:rsidRPr="00DA116A">
        <w:rPr>
          <w:rFonts w:eastAsia="Arial"/>
        </w:rPr>
        <w:t xml:space="preserve">Child safety is a part of DSRs overall risk management approach. This policy </w:t>
      </w:r>
      <w:r>
        <w:rPr>
          <w:rFonts w:eastAsia="Arial"/>
        </w:rPr>
        <w:br/>
      </w:r>
      <w:r w:rsidRPr="00DA116A">
        <w:rPr>
          <w:rFonts w:eastAsia="Arial"/>
        </w:rPr>
        <w:t xml:space="preserve">and framework also operates concurrently with the DSR Camp </w:t>
      </w:r>
      <w:r>
        <w:rPr>
          <w:rFonts w:eastAsia="Arial"/>
        </w:rPr>
        <w:br/>
      </w:r>
      <w:r w:rsidRPr="00DA116A">
        <w:rPr>
          <w:rFonts w:eastAsia="Arial"/>
        </w:rPr>
        <w:t>Management Framework</w:t>
      </w:r>
      <w:r>
        <w:rPr>
          <w:rFonts w:eastAsia="Arial"/>
        </w:rPr>
        <w:t>.</w:t>
      </w:r>
    </w:p>
    <w:p w14:paraId="4BF23DA0" w14:textId="757CBF13" w:rsidR="00E2460E" w:rsidRPr="00E2460E" w:rsidRDefault="00DA116A" w:rsidP="00DA116A">
      <w:pPr>
        <w:pStyle w:val="Heading2"/>
        <w:rPr>
          <w:rFonts w:eastAsia="Arial"/>
        </w:rPr>
      </w:pPr>
      <w:r>
        <w:rPr>
          <w:rFonts w:eastAsia="Arial"/>
        </w:rPr>
        <w:t>Policy communication</w:t>
      </w:r>
    </w:p>
    <w:p w14:paraId="62855BF3" w14:textId="4A52C094" w:rsidR="000F610C" w:rsidRPr="000F610C" w:rsidRDefault="000F610C" w:rsidP="000F610C">
      <w:pPr>
        <w:pStyle w:val="Heading2"/>
        <w:rPr>
          <w:rFonts w:eastAsia="Arial"/>
          <w:b w:val="0"/>
          <w:bCs w:val="0"/>
          <w:iCs w:val="0"/>
          <w:color w:val="auto"/>
          <w:sz w:val="24"/>
          <w:szCs w:val="24"/>
          <w:lang w:eastAsia="en-AU"/>
        </w:rPr>
      </w:pPr>
      <w:r w:rsidRPr="000F610C">
        <w:rPr>
          <w:rFonts w:eastAsia="Arial"/>
          <w:b w:val="0"/>
          <w:bCs w:val="0"/>
          <w:iCs w:val="0"/>
          <w:color w:val="auto"/>
          <w:sz w:val="24"/>
          <w:szCs w:val="24"/>
          <w:lang w:eastAsia="en-AU"/>
        </w:rPr>
        <w:t>This policy will be made available to all members via the DSR website</w:t>
      </w:r>
      <w:r>
        <w:rPr>
          <w:rFonts w:eastAsia="Arial"/>
          <w:b w:val="0"/>
          <w:bCs w:val="0"/>
          <w:iCs w:val="0"/>
          <w:color w:val="auto"/>
          <w:sz w:val="24"/>
          <w:szCs w:val="24"/>
          <w:lang w:eastAsia="en-AU"/>
        </w:rPr>
        <w:t>.</w:t>
      </w:r>
      <w:r w:rsidRPr="000F610C">
        <w:rPr>
          <w:rFonts w:eastAsia="Arial"/>
          <w:b w:val="0"/>
          <w:bCs w:val="0"/>
          <w:iCs w:val="0"/>
          <w:color w:val="auto"/>
          <w:sz w:val="24"/>
          <w:szCs w:val="24"/>
          <w:lang w:eastAsia="en-AU"/>
        </w:rPr>
        <w:t xml:space="preserve"> </w:t>
      </w:r>
    </w:p>
    <w:p w14:paraId="7FF8374F" w14:textId="5332FB3B" w:rsidR="000F610C" w:rsidRPr="000F610C" w:rsidRDefault="000F610C" w:rsidP="000F610C">
      <w:pPr>
        <w:pStyle w:val="Heading2"/>
        <w:rPr>
          <w:rFonts w:eastAsia="Arial"/>
          <w:b w:val="0"/>
          <w:bCs w:val="0"/>
          <w:iCs w:val="0"/>
          <w:color w:val="auto"/>
          <w:sz w:val="24"/>
          <w:szCs w:val="24"/>
          <w:lang w:eastAsia="en-AU"/>
        </w:rPr>
      </w:pPr>
      <w:r w:rsidRPr="000F610C">
        <w:rPr>
          <w:rFonts w:eastAsia="Arial"/>
          <w:b w:val="0"/>
          <w:bCs w:val="0"/>
          <w:iCs w:val="0"/>
          <w:color w:val="auto"/>
          <w:sz w:val="24"/>
          <w:szCs w:val="24"/>
          <w:lang w:eastAsia="en-AU"/>
        </w:rPr>
        <w:t>This policy will be communicated to all staff, directors, volunteers and contractors where appropriate</w:t>
      </w:r>
      <w:r>
        <w:rPr>
          <w:rFonts w:eastAsia="Arial"/>
          <w:b w:val="0"/>
          <w:bCs w:val="0"/>
          <w:iCs w:val="0"/>
          <w:color w:val="auto"/>
          <w:sz w:val="24"/>
          <w:szCs w:val="24"/>
          <w:lang w:eastAsia="en-AU"/>
        </w:rPr>
        <w:t>.</w:t>
      </w:r>
    </w:p>
    <w:p w14:paraId="706EC935" w14:textId="77777777" w:rsidR="000F610C" w:rsidRPr="000F610C" w:rsidRDefault="000F610C" w:rsidP="000F610C">
      <w:pPr>
        <w:pStyle w:val="Heading2"/>
        <w:rPr>
          <w:rFonts w:eastAsia="Arial"/>
          <w:b w:val="0"/>
          <w:bCs w:val="0"/>
          <w:iCs w:val="0"/>
          <w:color w:val="auto"/>
          <w:sz w:val="24"/>
          <w:szCs w:val="24"/>
          <w:lang w:eastAsia="en-AU"/>
        </w:rPr>
      </w:pPr>
      <w:r w:rsidRPr="000F610C">
        <w:rPr>
          <w:rFonts w:eastAsia="Arial"/>
          <w:b w:val="0"/>
          <w:bCs w:val="0"/>
          <w:iCs w:val="0"/>
          <w:color w:val="auto"/>
          <w:sz w:val="24"/>
          <w:szCs w:val="24"/>
          <w:lang w:eastAsia="en-AU"/>
        </w:rPr>
        <w:t>References to this policy will be included in documentation provided to all volunteers and staff members of DSR.</w:t>
      </w:r>
    </w:p>
    <w:p w14:paraId="0194108F" w14:textId="53D13110" w:rsidR="00E2460E" w:rsidRDefault="000F610C" w:rsidP="00E2460E">
      <w:pPr>
        <w:pStyle w:val="Heading2"/>
        <w:rPr>
          <w:rFonts w:eastAsia="Arial"/>
        </w:rPr>
      </w:pPr>
      <w:r>
        <w:rPr>
          <w:rFonts w:eastAsia="Arial"/>
        </w:rPr>
        <w:t>Review process</w:t>
      </w:r>
    </w:p>
    <w:p w14:paraId="4073A3C1" w14:textId="18B98AD5" w:rsidR="00E90E53" w:rsidRDefault="00E90E53" w:rsidP="00C2543B">
      <w:pPr>
        <w:pStyle w:val="Heading3"/>
        <w:rPr>
          <w:rFonts w:eastAsia="Arial"/>
          <w:b w:val="0"/>
          <w:bCs w:val="0"/>
          <w:sz w:val="24"/>
          <w:szCs w:val="24"/>
          <w:lang w:eastAsia="en-US"/>
        </w:rPr>
      </w:pPr>
      <w:r w:rsidRPr="00E90E53">
        <w:rPr>
          <w:rFonts w:eastAsia="Arial"/>
          <w:b w:val="0"/>
          <w:bCs w:val="0"/>
          <w:sz w:val="24"/>
          <w:szCs w:val="24"/>
          <w:lang w:eastAsia="en-US"/>
        </w:rPr>
        <w:t>This policy will be reviewed by the DSR Board on annual basis.</w:t>
      </w:r>
    </w:p>
    <w:p w14:paraId="7CBEF975" w14:textId="77777777" w:rsidR="00642A24" w:rsidRDefault="009E314E" w:rsidP="00642A24">
      <w:pPr>
        <w:pStyle w:val="Heading2"/>
      </w:pPr>
      <w:r>
        <w:t>Related documents and l</w:t>
      </w:r>
      <w:r w:rsidR="002264DC">
        <w:t>egislati</w:t>
      </w:r>
      <w:r>
        <w:t>ve requirements</w:t>
      </w:r>
    </w:p>
    <w:p w14:paraId="41C5F3E4" w14:textId="77777777" w:rsidR="008E587B" w:rsidRDefault="00642A24" w:rsidP="008E587B">
      <w:r>
        <w:t>This Policy must be read in conjunction with</w:t>
      </w:r>
      <w:r w:rsidR="008E587B">
        <w:t xml:space="preserve">: </w:t>
      </w:r>
    </w:p>
    <w:p w14:paraId="3F716BF9" w14:textId="77777777" w:rsidR="008E587B" w:rsidRDefault="00642A24" w:rsidP="008E587B">
      <w:pPr>
        <w:pStyle w:val="ListParagraph"/>
      </w:pPr>
      <w:r>
        <w:rPr>
          <w:lang w:eastAsia="en-US"/>
        </w:rPr>
        <w:t>the law of the Commonwealth and Victoria including but not limited to:</w:t>
      </w:r>
    </w:p>
    <w:p w14:paraId="387C90C7" w14:textId="6BCCE587" w:rsidR="00642A24" w:rsidRDefault="00642A24" w:rsidP="008E587B">
      <w:pPr>
        <w:pStyle w:val="ListParagraph"/>
        <w:numPr>
          <w:ilvl w:val="1"/>
          <w:numId w:val="9"/>
        </w:numPr>
      </w:pPr>
      <w:r w:rsidRPr="008E587B">
        <w:rPr>
          <w:i/>
          <w:iCs/>
          <w:lang w:eastAsia="en-US"/>
        </w:rPr>
        <w:t>Children, Youth and Families Act 2005</w:t>
      </w:r>
      <w:r>
        <w:rPr>
          <w:lang w:eastAsia="en-US"/>
        </w:rPr>
        <w:t xml:space="preserve"> (Vic)</w:t>
      </w:r>
    </w:p>
    <w:p w14:paraId="0DADA7BF" w14:textId="01EC0B78" w:rsidR="00642A24" w:rsidRDefault="00642A24" w:rsidP="008E587B">
      <w:pPr>
        <w:pStyle w:val="ListParagraph"/>
        <w:numPr>
          <w:ilvl w:val="1"/>
          <w:numId w:val="9"/>
        </w:numPr>
      </w:pPr>
      <w:r w:rsidRPr="008E587B">
        <w:rPr>
          <w:i/>
          <w:iCs/>
          <w:lang w:eastAsia="en-US"/>
        </w:rPr>
        <w:t>Child Wellbeing and Safety Amendment (Child Safe Standards) Act 2015</w:t>
      </w:r>
      <w:r>
        <w:rPr>
          <w:lang w:eastAsia="en-US"/>
        </w:rPr>
        <w:t xml:space="preserve"> (Vic)</w:t>
      </w:r>
    </w:p>
    <w:p w14:paraId="244DCC7D" w14:textId="4C46DE32" w:rsidR="00642A24" w:rsidRDefault="00642A24" w:rsidP="008E587B">
      <w:pPr>
        <w:pStyle w:val="ListParagraph"/>
        <w:numPr>
          <w:ilvl w:val="1"/>
          <w:numId w:val="9"/>
        </w:numPr>
      </w:pPr>
      <w:r w:rsidRPr="008E587B">
        <w:rPr>
          <w:i/>
          <w:iCs/>
          <w:lang w:eastAsia="en-US"/>
        </w:rPr>
        <w:t>Crimes Act 1958</w:t>
      </w:r>
      <w:r>
        <w:rPr>
          <w:lang w:eastAsia="en-US"/>
        </w:rPr>
        <w:t xml:space="preserve"> (Vic)</w:t>
      </w:r>
    </w:p>
    <w:p w14:paraId="45D28A4C" w14:textId="247704D3" w:rsidR="00642A24" w:rsidRDefault="00642A24" w:rsidP="008E587B">
      <w:pPr>
        <w:pStyle w:val="ListParagraph"/>
        <w:numPr>
          <w:ilvl w:val="1"/>
          <w:numId w:val="9"/>
        </w:numPr>
      </w:pPr>
      <w:r w:rsidRPr="008E587B">
        <w:rPr>
          <w:i/>
          <w:iCs/>
          <w:lang w:eastAsia="en-US"/>
        </w:rPr>
        <w:t>Working with Children Act 2005</w:t>
      </w:r>
      <w:r>
        <w:rPr>
          <w:lang w:eastAsia="en-US"/>
        </w:rPr>
        <w:t xml:space="preserve"> (Vic)</w:t>
      </w:r>
    </w:p>
    <w:p w14:paraId="1B7CE7CF" w14:textId="77777777" w:rsidR="008E587B" w:rsidRDefault="00642A24" w:rsidP="008E587B">
      <w:pPr>
        <w:pStyle w:val="ListParagraph"/>
      </w:pPr>
      <w:r>
        <w:rPr>
          <w:lang w:eastAsia="en-US"/>
        </w:rPr>
        <w:t>DSR policies and procedures, including but not limited to:</w:t>
      </w:r>
    </w:p>
    <w:p w14:paraId="2B8B0B82" w14:textId="5E920A30" w:rsidR="00642A24" w:rsidRDefault="00642A24" w:rsidP="008E587B">
      <w:pPr>
        <w:pStyle w:val="ListParagraph"/>
        <w:numPr>
          <w:ilvl w:val="1"/>
          <w:numId w:val="9"/>
        </w:numPr>
      </w:pPr>
      <w:r>
        <w:rPr>
          <w:lang w:eastAsia="en-US"/>
        </w:rPr>
        <w:t xml:space="preserve"> DSR Member Protection Policy</w:t>
      </w:r>
    </w:p>
    <w:p w14:paraId="10453426" w14:textId="5985EE82" w:rsidR="00642A24" w:rsidRDefault="00642A24" w:rsidP="008E587B">
      <w:pPr>
        <w:pStyle w:val="ListParagraph"/>
        <w:numPr>
          <w:ilvl w:val="1"/>
          <w:numId w:val="9"/>
        </w:numPr>
      </w:pPr>
      <w:r>
        <w:rPr>
          <w:lang w:eastAsia="en-US"/>
        </w:rPr>
        <w:t>Code of Conduct/Values</w:t>
      </w:r>
    </w:p>
    <w:p w14:paraId="49EE58F1" w14:textId="41696187" w:rsidR="00642A24" w:rsidRDefault="00642A24" w:rsidP="008E587B">
      <w:pPr>
        <w:pStyle w:val="ListParagraph"/>
        <w:numPr>
          <w:ilvl w:val="1"/>
          <w:numId w:val="9"/>
        </w:numPr>
      </w:pPr>
      <w:r>
        <w:rPr>
          <w:lang w:eastAsia="en-US"/>
        </w:rPr>
        <w:t>Disciplinary Policy</w:t>
      </w:r>
    </w:p>
    <w:p w14:paraId="57D6E5CC" w14:textId="3E2A3EAE" w:rsidR="00642A24" w:rsidRDefault="00642A24" w:rsidP="008E587B">
      <w:pPr>
        <w:pStyle w:val="ListParagraph"/>
        <w:numPr>
          <w:ilvl w:val="1"/>
          <w:numId w:val="9"/>
        </w:numPr>
      </w:pPr>
      <w:r>
        <w:rPr>
          <w:lang w:eastAsia="en-US"/>
        </w:rPr>
        <w:t>Privacy Policy</w:t>
      </w:r>
    </w:p>
    <w:p w14:paraId="6A3AB18D" w14:textId="7F060935" w:rsidR="00642A24" w:rsidRDefault="00642A24" w:rsidP="008E587B">
      <w:pPr>
        <w:pStyle w:val="ListParagraph"/>
        <w:numPr>
          <w:ilvl w:val="1"/>
          <w:numId w:val="9"/>
        </w:numPr>
      </w:pPr>
      <w:r>
        <w:rPr>
          <w:lang w:eastAsia="en-US"/>
        </w:rPr>
        <w:t>Grievance Procedure</w:t>
      </w:r>
    </w:p>
    <w:p w14:paraId="68BA6462" w14:textId="50894473" w:rsidR="00642A24" w:rsidRDefault="00642A24" w:rsidP="0069328D">
      <w:pPr>
        <w:pStyle w:val="ListParagraph"/>
        <w:numPr>
          <w:ilvl w:val="1"/>
          <w:numId w:val="9"/>
        </w:numPr>
      </w:pPr>
      <w:r>
        <w:rPr>
          <w:lang w:eastAsia="en-US"/>
        </w:rPr>
        <w:lastRenderedPageBreak/>
        <w:t>Volunteer Policy</w:t>
      </w:r>
    </w:p>
    <w:p w14:paraId="730323AA" w14:textId="2F4CAB1A" w:rsidR="002264DC" w:rsidRPr="00DF086B" w:rsidRDefault="00642A24" w:rsidP="00DF086B">
      <w:pPr>
        <w:pStyle w:val="ListParagraph"/>
        <w:numPr>
          <w:ilvl w:val="1"/>
          <w:numId w:val="9"/>
        </w:numPr>
      </w:pPr>
      <w:r>
        <w:rPr>
          <w:lang w:eastAsia="en-US"/>
        </w:rPr>
        <w:t>Handling Complaints Policy</w:t>
      </w:r>
      <w:r w:rsidR="0069328D">
        <w:rPr>
          <w:lang w:eastAsia="en-US"/>
        </w:rPr>
        <w:t>.</w:t>
      </w:r>
    </w:p>
    <w:sectPr w:rsidR="002264DC" w:rsidRPr="00DF086B" w:rsidSect="00E87E3E">
      <w:headerReference w:type="even" r:id="rId11"/>
      <w:headerReference w:type="default" r:id="rId12"/>
      <w:footerReference w:type="default" r:id="rId13"/>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A358" w14:textId="77777777" w:rsidR="00B02AD8" w:rsidRDefault="00B02AD8" w:rsidP="003371D3">
      <w:r>
        <w:separator/>
      </w:r>
    </w:p>
    <w:p w14:paraId="532232DF" w14:textId="77777777" w:rsidR="00B02AD8" w:rsidRDefault="00B02AD8" w:rsidP="003371D3"/>
  </w:endnote>
  <w:endnote w:type="continuationSeparator" w:id="0">
    <w:p w14:paraId="2BDA52BD" w14:textId="77777777" w:rsidR="00B02AD8" w:rsidRDefault="00B02AD8" w:rsidP="003371D3">
      <w:r>
        <w:continuationSeparator/>
      </w:r>
    </w:p>
    <w:p w14:paraId="71A4F1ED" w14:textId="77777777" w:rsidR="00B02AD8" w:rsidRDefault="00B02AD8" w:rsidP="003371D3"/>
  </w:endnote>
  <w:endnote w:type="continuationNotice" w:id="1">
    <w:p w14:paraId="7D0F5C1D" w14:textId="77777777" w:rsidR="00B02AD8" w:rsidRDefault="00B0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Interstate 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D997" w14:textId="70250CE1" w:rsidR="001727A0" w:rsidRPr="001727A0" w:rsidRDefault="001727A0">
    <w:pPr>
      <w:pStyle w:val="Footer"/>
      <w:rPr>
        <w:rFonts w:ascii="Arial" w:hAnsi="Arial"/>
        <w:sz w:val="20"/>
        <w:szCs w:val="20"/>
      </w:rPr>
    </w:pPr>
    <w:r w:rsidRPr="001727A0">
      <w:rPr>
        <w:rFonts w:ascii="Arial" w:hAnsi="Arial"/>
        <w:sz w:val="20"/>
        <w:szCs w:val="20"/>
      </w:rPr>
      <w:t xml:space="preserve">Page </w:t>
    </w:r>
    <w:sdt>
      <w:sdtPr>
        <w:rPr>
          <w:rFonts w:ascii="Arial" w:hAnsi="Arial"/>
          <w:sz w:val="20"/>
          <w:szCs w:val="20"/>
        </w:rPr>
        <w:id w:val="1405954801"/>
        <w:docPartObj>
          <w:docPartGallery w:val="Page Numbers (Bottom of Page)"/>
          <w:docPartUnique/>
        </w:docPartObj>
      </w:sdtPr>
      <w:sdtEndPr>
        <w:rPr>
          <w:noProof/>
        </w:rPr>
      </w:sdtEndPr>
      <w:sdtContent>
        <w:r w:rsidRPr="001727A0">
          <w:rPr>
            <w:rFonts w:ascii="Arial" w:hAnsi="Arial"/>
            <w:sz w:val="20"/>
            <w:szCs w:val="20"/>
          </w:rPr>
          <w:fldChar w:fldCharType="begin"/>
        </w:r>
        <w:r w:rsidRPr="001727A0">
          <w:rPr>
            <w:rFonts w:ascii="Arial" w:hAnsi="Arial"/>
            <w:sz w:val="20"/>
            <w:szCs w:val="20"/>
          </w:rPr>
          <w:instrText xml:space="preserve"> PAGE   \* MERGEFORMAT </w:instrText>
        </w:r>
        <w:r w:rsidRPr="001727A0">
          <w:rPr>
            <w:rFonts w:ascii="Arial" w:hAnsi="Arial"/>
            <w:sz w:val="20"/>
            <w:szCs w:val="20"/>
          </w:rPr>
          <w:fldChar w:fldCharType="separate"/>
        </w:r>
        <w:r w:rsidRPr="001727A0">
          <w:rPr>
            <w:rFonts w:ascii="Arial" w:hAnsi="Arial"/>
            <w:noProof/>
            <w:sz w:val="20"/>
            <w:szCs w:val="20"/>
          </w:rPr>
          <w:t>2</w:t>
        </w:r>
        <w:r w:rsidRPr="001727A0">
          <w:rPr>
            <w:rFonts w:ascii="Arial" w:hAnsi="Arial"/>
            <w:noProof/>
            <w:sz w:val="20"/>
            <w:szCs w:val="20"/>
          </w:rPr>
          <w:fldChar w:fldCharType="end"/>
        </w:r>
        <w:r w:rsidR="00A65394">
          <w:rPr>
            <w:rFonts w:ascii="Arial" w:hAnsi="Arial"/>
            <w:noProof/>
            <w:sz w:val="20"/>
            <w:szCs w:val="20"/>
          </w:rPr>
          <w:tab/>
        </w:r>
        <w:r w:rsidR="00A65394">
          <w:rPr>
            <w:rFonts w:ascii="Arial" w:hAnsi="Arial"/>
            <w:noProof/>
            <w:sz w:val="20"/>
            <w:szCs w:val="20"/>
          </w:rPr>
          <w:tab/>
        </w:r>
        <w:r w:rsidRPr="001727A0">
          <w:rPr>
            <w:rFonts w:ascii="Arial" w:hAnsi="Arial"/>
            <w:noProof/>
            <w:sz w:val="20"/>
            <w:szCs w:val="20"/>
          </w:rPr>
          <w:t xml:space="preserve">Policy number </w:t>
        </w:r>
        <w:r w:rsidR="00FA3BF5">
          <w:rPr>
            <w:rFonts w:ascii="Arial" w:hAnsi="Arial"/>
            <w:noProof/>
            <w:sz w:val="20"/>
            <w:szCs w:val="20"/>
          </w:rPr>
          <w:t>x</w:t>
        </w:r>
        <w:r w:rsidRPr="001727A0">
          <w:rPr>
            <w:rFonts w:ascii="Arial" w:hAnsi="Arial"/>
            <w:noProof/>
            <w:sz w:val="20"/>
            <w:szCs w:val="20"/>
          </w:rPr>
          <w:t>.</w:t>
        </w:r>
        <w:r w:rsidR="00FA3BF5">
          <w:rPr>
            <w:rFonts w:ascii="Arial" w:hAnsi="Arial"/>
            <w:noProof/>
            <w:sz w:val="20"/>
            <w:szCs w:val="20"/>
          </w:rPr>
          <w:t>xx</w:t>
        </w:r>
      </w:sdtContent>
    </w:sdt>
  </w:p>
  <w:p w14:paraId="1635702F" w14:textId="676DDB05" w:rsidR="007A24D8" w:rsidRPr="001727A0" w:rsidRDefault="007A24D8" w:rsidP="003371D3">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8149" w14:textId="77777777" w:rsidR="00B02AD8" w:rsidRDefault="00B02AD8" w:rsidP="003371D3">
      <w:r>
        <w:separator/>
      </w:r>
    </w:p>
    <w:p w14:paraId="314AB599" w14:textId="77777777" w:rsidR="00B02AD8" w:rsidRDefault="00B02AD8" w:rsidP="003371D3"/>
  </w:footnote>
  <w:footnote w:type="continuationSeparator" w:id="0">
    <w:p w14:paraId="28E77756" w14:textId="77777777" w:rsidR="00B02AD8" w:rsidRDefault="00B02AD8" w:rsidP="003371D3">
      <w:r>
        <w:continuationSeparator/>
      </w:r>
    </w:p>
    <w:p w14:paraId="52D9E6EC" w14:textId="77777777" w:rsidR="00B02AD8" w:rsidRDefault="00B02AD8" w:rsidP="003371D3"/>
  </w:footnote>
  <w:footnote w:type="continuationNotice" w:id="1">
    <w:p w14:paraId="2ACE1D67" w14:textId="77777777" w:rsidR="00B02AD8" w:rsidRDefault="00B02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7CDD" w14:textId="77777777" w:rsidR="00D74E21" w:rsidRDefault="00B02AD8" w:rsidP="003371D3">
    <w:pPr>
      <w:pStyle w:val="Header"/>
    </w:pPr>
    <w:sdt>
      <w:sdtPr>
        <w:id w:val="171999623"/>
        <w:placeholder>
          <w:docPart w:val="0E994C1EC1184B13845DAEEA68C1DEDE"/>
        </w:placeholder>
        <w:temporary/>
        <w:showingPlcHdr/>
      </w:sdtPr>
      <w:sdtEndPr/>
      <w:sdtContent>
        <w:r w:rsidR="00D74E21">
          <w:t>[Type text]</w:t>
        </w:r>
      </w:sdtContent>
    </w:sdt>
    <w:r w:rsidR="00D74E21">
      <w:ptab w:relativeTo="margin" w:alignment="center" w:leader="none"/>
    </w:r>
    <w:sdt>
      <w:sdtPr>
        <w:id w:val="171999624"/>
        <w:placeholder>
          <w:docPart w:val="F95611DB5E6242E886598C11ABF63309"/>
        </w:placeholder>
        <w:temporary/>
        <w:showingPlcHdr/>
      </w:sdtPr>
      <w:sdtEndPr/>
      <w:sdtContent>
        <w:r w:rsidR="00D74E21">
          <w:t>[Type text]</w:t>
        </w:r>
      </w:sdtContent>
    </w:sdt>
    <w:r w:rsidR="00D74E21">
      <w:ptab w:relativeTo="margin" w:alignment="right" w:leader="none"/>
    </w:r>
    <w:sdt>
      <w:sdtPr>
        <w:id w:val="171999625"/>
        <w:placeholder>
          <w:docPart w:val="307C66C7763C43819A997F1D7F64D197"/>
        </w:placeholder>
        <w:temporary/>
        <w:showingPlcHdr/>
      </w:sdtPr>
      <w:sdtEndPr/>
      <w:sdtContent>
        <w:r w:rsidR="00D74E21">
          <w:t>[Type text]</w:t>
        </w:r>
      </w:sdtContent>
    </w:sdt>
  </w:p>
  <w:p w14:paraId="6387E21B" w14:textId="77777777" w:rsidR="00D74E21" w:rsidRDefault="00D74E21" w:rsidP="003371D3">
    <w:pPr>
      <w:pStyle w:val="Header"/>
    </w:pPr>
  </w:p>
  <w:p w14:paraId="6EFA0C02" w14:textId="77777777" w:rsidR="007A24D8" w:rsidRDefault="007A24D8" w:rsidP="00337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143F" w14:textId="77777777" w:rsidR="00D74E21" w:rsidRDefault="00D74E21" w:rsidP="003371D3">
    <w:pPr>
      <w:pStyle w:val="Header"/>
    </w:pPr>
    <w:r>
      <w:rPr>
        <w:noProof/>
      </w:rPr>
      <w:drawing>
        <wp:anchor distT="0" distB="0" distL="114300" distR="114300" simplePos="0" relativeHeight="251662336" behindDoc="1" locked="0" layoutInCell="1" allowOverlap="1" wp14:anchorId="6AF80777" wp14:editId="68B02CC5">
          <wp:simplePos x="0" y="0"/>
          <wp:positionH relativeFrom="page">
            <wp:align>center</wp:align>
          </wp:positionH>
          <wp:positionV relativeFrom="page">
            <wp:align>top</wp:align>
          </wp:positionV>
          <wp:extent cx="7559040" cy="1502664"/>
          <wp:effectExtent l="0" t="0" r="1016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_A4_Masthead_portrait_300dpi.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66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xmlns:oel="http://schemas.microsoft.com/office/2019/extlst"/>
                    </a:ext>
                  </a:extLst>
                </pic:spPr>
              </pic:pic>
            </a:graphicData>
          </a:graphic>
          <wp14:sizeRelH relativeFrom="page">
            <wp14:pctWidth>0</wp14:pctWidth>
          </wp14:sizeRelH>
          <wp14:sizeRelV relativeFrom="page">
            <wp14:pctHeight>0</wp14:pctHeight>
          </wp14:sizeRelV>
        </wp:anchor>
      </w:drawing>
    </w:r>
  </w:p>
  <w:p w14:paraId="6ECD7B2B" w14:textId="77777777" w:rsidR="007A24D8" w:rsidRDefault="007A24D8" w:rsidP="00337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D69"/>
    <w:multiLevelType w:val="hybridMultilevel"/>
    <w:tmpl w:val="076C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51B80"/>
    <w:multiLevelType w:val="hybridMultilevel"/>
    <w:tmpl w:val="02445B98"/>
    <w:lvl w:ilvl="0" w:tplc="ECC03A2C">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94876"/>
    <w:multiLevelType w:val="hybridMultilevel"/>
    <w:tmpl w:val="0D26D2E6"/>
    <w:lvl w:ilvl="0" w:tplc="D770912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0F70244"/>
    <w:multiLevelType w:val="hybridMultilevel"/>
    <w:tmpl w:val="16E495F0"/>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2E75CBF"/>
    <w:multiLevelType w:val="hybridMultilevel"/>
    <w:tmpl w:val="97B2F45A"/>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6" w15:restartNumberingAfterBreak="0">
    <w:nsid w:val="16A62158"/>
    <w:multiLevelType w:val="hybridMultilevel"/>
    <w:tmpl w:val="D25EE18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8257515"/>
    <w:multiLevelType w:val="hybridMultilevel"/>
    <w:tmpl w:val="F1FE2EE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1BD45548"/>
    <w:multiLevelType w:val="hybridMultilevel"/>
    <w:tmpl w:val="C21C419C"/>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1EB131E5"/>
    <w:multiLevelType w:val="hybridMultilevel"/>
    <w:tmpl w:val="973409C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20691A76"/>
    <w:multiLevelType w:val="hybridMultilevel"/>
    <w:tmpl w:val="C676541C"/>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206E632E"/>
    <w:multiLevelType w:val="hybridMultilevel"/>
    <w:tmpl w:val="514C311C"/>
    <w:lvl w:ilvl="0" w:tplc="CAC0C274">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2" w15:restartNumberingAfterBreak="0">
    <w:nsid w:val="25963138"/>
    <w:multiLevelType w:val="hybridMultilevel"/>
    <w:tmpl w:val="B088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70225"/>
    <w:multiLevelType w:val="hybridMultilevel"/>
    <w:tmpl w:val="3FA2B022"/>
    <w:lvl w:ilvl="0" w:tplc="87B4A9BC">
      <w:start w:val="1"/>
      <w:numFmt w:val="bullet"/>
      <w:pStyle w:val="ListParagraph"/>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0275A31"/>
    <w:multiLevelType w:val="hybridMultilevel"/>
    <w:tmpl w:val="2F8A1F74"/>
    <w:lvl w:ilvl="0" w:tplc="30D26292">
      <w:start w:val="1"/>
      <w:numFmt w:val="decimal"/>
      <w:lvlText w:val="%1."/>
      <w:lvlJc w:val="left"/>
      <w:pPr>
        <w:ind w:left="720" w:hanging="360"/>
      </w:pPr>
    </w:lvl>
    <w:lvl w:ilvl="1" w:tplc="130E84BE">
      <w:start w:val="1"/>
      <w:numFmt w:val="lowerLetter"/>
      <w:lvlText w:val="%2."/>
      <w:lvlJc w:val="left"/>
      <w:pPr>
        <w:ind w:left="1440" w:hanging="360"/>
      </w:pPr>
    </w:lvl>
    <w:lvl w:ilvl="2" w:tplc="1216279E">
      <w:start w:val="1"/>
      <w:numFmt w:val="lowerRoman"/>
      <w:lvlText w:val="%3."/>
      <w:lvlJc w:val="right"/>
      <w:pPr>
        <w:ind w:left="2160" w:hanging="180"/>
      </w:pPr>
    </w:lvl>
    <w:lvl w:ilvl="3" w:tplc="56021CB6">
      <w:start w:val="1"/>
      <w:numFmt w:val="decimal"/>
      <w:lvlText w:val="%4."/>
      <w:lvlJc w:val="left"/>
      <w:pPr>
        <w:ind w:left="2880" w:hanging="360"/>
      </w:pPr>
    </w:lvl>
    <w:lvl w:ilvl="4" w:tplc="CF66F926">
      <w:start w:val="1"/>
      <w:numFmt w:val="lowerLetter"/>
      <w:lvlText w:val="%5."/>
      <w:lvlJc w:val="left"/>
      <w:pPr>
        <w:ind w:left="3600" w:hanging="360"/>
      </w:pPr>
    </w:lvl>
    <w:lvl w:ilvl="5" w:tplc="EE9A3A18">
      <w:start w:val="1"/>
      <w:numFmt w:val="lowerRoman"/>
      <w:lvlText w:val="%6."/>
      <w:lvlJc w:val="right"/>
      <w:pPr>
        <w:ind w:left="4320" w:hanging="180"/>
      </w:pPr>
    </w:lvl>
    <w:lvl w:ilvl="6" w:tplc="F65E2742">
      <w:start w:val="1"/>
      <w:numFmt w:val="decimal"/>
      <w:lvlText w:val="%7."/>
      <w:lvlJc w:val="left"/>
      <w:pPr>
        <w:ind w:left="5040" w:hanging="360"/>
      </w:pPr>
    </w:lvl>
    <w:lvl w:ilvl="7" w:tplc="92380C2A">
      <w:start w:val="1"/>
      <w:numFmt w:val="lowerLetter"/>
      <w:lvlText w:val="%8."/>
      <w:lvlJc w:val="left"/>
      <w:pPr>
        <w:ind w:left="5760" w:hanging="360"/>
      </w:pPr>
    </w:lvl>
    <w:lvl w:ilvl="8" w:tplc="1AE062EA">
      <w:start w:val="1"/>
      <w:numFmt w:val="lowerRoman"/>
      <w:lvlText w:val="%9."/>
      <w:lvlJc w:val="right"/>
      <w:pPr>
        <w:ind w:left="6480" w:hanging="180"/>
      </w:pPr>
    </w:lvl>
  </w:abstractNum>
  <w:abstractNum w:abstractNumId="15" w15:restartNumberingAfterBreak="0">
    <w:nsid w:val="34740C4F"/>
    <w:multiLevelType w:val="hybridMultilevel"/>
    <w:tmpl w:val="A5E49C2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372011EA"/>
    <w:multiLevelType w:val="hybridMultilevel"/>
    <w:tmpl w:val="FFFFFFFF"/>
    <w:lvl w:ilvl="0" w:tplc="2988C428">
      <w:start w:val="1"/>
      <w:numFmt w:val="bullet"/>
      <w:lvlText w:val="·"/>
      <w:lvlJc w:val="left"/>
      <w:pPr>
        <w:ind w:left="720" w:hanging="360"/>
      </w:pPr>
      <w:rPr>
        <w:rFonts w:ascii="Symbol" w:hAnsi="Symbol" w:hint="default"/>
      </w:rPr>
    </w:lvl>
    <w:lvl w:ilvl="1" w:tplc="B0649712">
      <w:start w:val="1"/>
      <w:numFmt w:val="bullet"/>
      <w:lvlText w:val="o"/>
      <w:lvlJc w:val="left"/>
      <w:pPr>
        <w:ind w:left="1440" w:hanging="360"/>
      </w:pPr>
      <w:rPr>
        <w:rFonts w:ascii="Courier New" w:hAnsi="Courier New" w:hint="default"/>
      </w:rPr>
    </w:lvl>
    <w:lvl w:ilvl="2" w:tplc="3490C84E">
      <w:start w:val="1"/>
      <w:numFmt w:val="bullet"/>
      <w:lvlText w:val=""/>
      <w:lvlJc w:val="left"/>
      <w:pPr>
        <w:ind w:left="2160" w:hanging="360"/>
      </w:pPr>
      <w:rPr>
        <w:rFonts w:ascii="Wingdings" w:hAnsi="Wingdings" w:hint="default"/>
      </w:rPr>
    </w:lvl>
    <w:lvl w:ilvl="3" w:tplc="DAB26726">
      <w:start w:val="1"/>
      <w:numFmt w:val="bullet"/>
      <w:lvlText w:val=""/>
      <w:lvlJc w:val="left"/>
      <w:pPr>
        <w:ind w:left="2880" w:hanging="360"/>
      </w:pPr>
      <w:rPr>
        <w:rFonts w:ascii="Symbol" w:hAnsi="Symbol" w:hint="default"/>
      </w:rPr>
    </w:lvl>
    <w:lvl w:ilvl="4" w:tplc="7E946DBE">
      <w:start w:val="1"/>
      <w:numFmt w:val="bullet"/>
      <w:lvlText w:val="o"/>
      <w:lvlJc w:val="left"/>
      <w:pPr>
        <w:ind w:left="3600" w:hanging="360"/>
      </w:pPr>
      <w:rPr>
        <w:rFonts w:ascii="Courier New" w:hAnsi="Courier New" w:hint="default"/>
      </w:rPr>
    </w:lvl>
    <w:lvl w:ilvl="5" w:tplc="835AB9A8">
      <w:start w:val="1"/>
      <w:numFmt w:val="bullet"/>
      <w:lvlText w:val=""/>
      <w:lvlJc w:val="left"/>
      <w:pPr>
        <w:ind w:left="4320" w:hanging="360"/>
      </w:pPr>
      <w:rPr>
        <w:rFonts w:ascii="Wingdings" w:hAnsi="Wingdings" w:hint="default"/>
      </w:rPr>
    </w:lvl>
    <w:lvl w:ilvl="6" w:tplc="EAAC64A0">
      <w:start w:val="1"/>
      <w:numFmt w:val="bullet"/>
      <w:lvlText w:val=""/>
      <w:lvlJc w:val="left"/>
      <w:pPr>
        <w:ind w:left="5040" w:hanging="360"/>
      </w:pPr>
      <w:rPr>
        <w:rFonts w:ascii="Symbol" w:hAnsi="Symbol" w:hint="default"/>
      </w:rPr>
    </w:lvl>
    <w:lvl w:ilvl="7" w:tplc="B8262722">
      <w:start w:val="1"/>
      <w:numFmt w:val="bullet"/>
      <w:lvlText w:val="o"/>
      <w:lvlJc w:val="left"/>
      <w:pPr>
        <w:ind w:left="5760" w:hanging="360"/>
      </w:pPr>
      <w:rPr>
        <w:rFonts w:ascii="Courier New" w:hAnsi="Courier New" w:hint="default"/>
      </w:rPr>
    </w:lvl>
    <w:lvl w:ilvl="8" w:tplc="9272A9DC">
      <w:start w:val="1"/>
      <w:numFmt w:val="bullet"/>
      <w:lvlText w:val=""/>
      <w:lvlJc w:val="left"/>
      <w:pPr>
        <w:ind w:left="6480" w:hanging="360"/>
      </w:pPr>
      <w:rPr>
        <w:rFonts w:ascii="Wingdings" w:hAnsi="Wingdings" w:hint="default"/>
      </w:rPr>
    </w:lvl>
  </w:abstractNum>
  <w:abstractNum w:abstractNumId="17" w15:restartNumberingAfterBreak="0">
    <w:nsid w:val="3BD35DB3"/>
    <w:multiLevelType w:val="hybridMultilevel"/>
    <w:tmpl w:val="8B5CE660"/>
    <w:lvl w:ilvl="0" w:tplc="3E165BDC">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8" w15:restartNumberingAfterBreak="0">
    <w:nsid w:val="3C2E794A"/>
    <w:multiLevelType w:val="hybridMultilevel"/>
    <w:tmpl w:val="D7AA4A6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9" w15:restartNumberingAfterBreak="0">
    <w:nsid w:val="473E5B65"/>
    <w:multiLevelType w:val="hybridMultilevel"/>
    <w:tmpl w:val="035E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15202"/>
    <w:multiLevelType w:val="hybridMultilevel"/>
    <w:tmpl w:val="DABA8C06"/>
    <w:lvl w:ilvl="0" w:tplc="0C090001">
      <w:start w:val="1"/>
      <w:numFmt w:val="bullet"/>
      <w:lvlText w:val=""/>
      <w:lvlJc w:val="left"/>
      <w:pPr>
        <w:ind w:left="153" w:hanging="360"/>
      </w:pPr>
      <w:rPr>
        <w:rFonts w:ascii="Symbol" w:hAnsi="Symbol" w:hint="default"/>
        <w:i w:val="0"/>
        <w:iCs w:val="0"/>
      </w:rPr>
    </w:lvl>
    <w:lvl w:ilvl="1" w:tplc="0C090001">
      <w:start w:val="1"/>
      <w:numFmt w:val="bullet"/>
      <w:lvlText w:val=""/>
      <w:lvlJc w:val="left"/>
      <w:pPr>
        <w:ind w:left="873" w:hanging="360"/>
      </w:pPr>
      <w:rPr>
        <w:rFonts w:ascii="Symbol" w:hAnsi="Symbol" w:hint="default"/>
      </w:r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1" w15:restartNumberingAfterBreak="0">
    <w:nsid w:val="490B0056"/>
    <w:multiLevelType w:val="hybridMultilevel"/>
    <w:tmpl w:val="6CFA3F76"/>
    <w:lvl w:ilvl="0" w:tplc="D33E696A">
      <w:start w:val="1"/>
      <w:numFmt w:val="lowerRoman"/>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2" w15:restartNumberingAfterBreak="0">
    <w:nsid w:val="498114DF"/>
    <w:multiLevelType w:val="hybridMultilevel"/>
    <w:tmpl w:val="B24E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4E5ECA"/>
    <w:multiLevelType w:val="hybridMultilevel"/>
    <w:tmpl w:val="509264AA"/>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15:restartNumberingAfterBreak="0">
    <w:nsid w:val="4CEB05EA"/>
    <w:multiLevelType w:val="hybridMultilevel"/>
    <w:tmpl w:val="5D8297EA"/>
    <w:lvl w:ilvl="0" w:tplc="F5880D2A">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5" w15:restartNumberingAfterBreak="0">
    <w:nsid w:val="4DDF33F2"/>
    <w:multiLevelType w:val="hybridMultilevel"/>
    <w:tmpl w:val="1D9066B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54A80A5B"/>
    <w:multiLevelType w:val="hybridMultilevel"/>
    <w:tmpl w:val="00946B5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586D0E60"/>
    <w:multiLevelType w:val="hybridMultilevel"/>
    <w:tmpl w:val="3982A3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58921703"/>
    <w:multiLevelType w:val="hybridMultilevel"/>
    <w:tmpl w:val="007CEB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5C6C63D5"/>
    <w:multiLevelType w:val="hybridMultilevel"/>
    <w:tmpl w:val="721C37E8"/>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0" w15:restartNumberingAfterBreak="0">
    <w:nsid w:val="5DB9D523"/>
    <w:multiLevelType w:val="hybridMultilevel"/>
    <w:tmpl w:val="44AE545C"/>
    <w:lvl w:ilvl="0" w:tplc="C31A5D64">
      <w:start w:val="1"/>
      <w:numFmt w:val="decimal"/>
      <w:lvlText w:val="%1."/>
      <w:lvlJc w:val="left"/>
      <w:pPr>
        <w:ind w:left="720" w:hanging="360"/>
      </w:pPr>
    </w:lvl>
    <w:lvl w:ilvl="1" w:tplc="431E221C">
      <w:start w:val="1"/>
      <w:numFmt w:val="lowerLetter"/>
      <w:lvlText w:val="%2."/>
      <w:lvlJc w:val="left"/>
      <w:pPr>
        <w:ind w:left="1440" w:hanging="360"/>
      </w:pPr>
    </w:lvl>
    <w:lvl w:ilvl="2" w:tplc="0F8E41D2">
      <w:start w:val="1"/>
      <w:numFmt w:val="lowerRoman"/>
      <w:lvlText w:val="%3."/>
      <w:lvlJc w:val="right"/>
      <w:pPr>
        <w:ind w:left="2160" w:hanging="180"/>
      </w:pPr>
    </w:lvl>
    <w:lvl w:ilvl="3" w:tplc="7ABA94AC">
      <w:start w:val="1"/>
      <w:numFmt w:val="decimal"/>
      <w:lvlText w:val="%4."/>
      <w:lvlJc w:val="left"/>
      <w:pPr>
        <w:ind w:left="2880" w:hanging="360"/>
      </w:pPr>
    </w:lvl>
    <w:lvl w:ilvl="4" w:tplc="0728E93A">
      <w:start w:val="1"/>
      <w:numFmt w:val="lowerLetter"/>
      <w:lvlText w:val="%5."/>
      <w:lvlJc w:val="left"/>
      <w:pPr>
        <w:ind w:left="3600" w:hanging="360"/>
      </w:pPr>
    </w:lvl>
    <w:lvl w:ilvl="5" w:tplc="09B6EE74">
      <w:start w:val="1"/>
      <w:numFmt w:val="lowerRoman"/>
      <w:lvlText w:val="%6."/>
      <w:lvlJc w:val="right"/>
      <w:pPr>
        <w:ind w:left="4320" w:hanging="180"/>
      </w:pPr>
    </w:lvl>
    <w:lvl w:ilvl="6" w:tplc="6A768F46">
      <w:start w:val="1"/>
      <w:numFmt w:val="decimal"/>
      <w:lvlText w:val="%7."/>
      <w:lvlJc w:val="left"/>
      <w:pPr>
        <w:ind w:left="5040" w:hanging="360"/>
      </w:pPr>
    </w:lvl>
    <w:lvl w:ilvl="7" w:tplc="014AB65C">
      <w:start w:val="1"/>
      <w:numFmt w:val="lowerLetter"/>
      <w:lvlText w:val="%8."/>
      <w:lvlJc w:val="left"/>
      <w:pPr>
        <w:ind w:left="5760" w:hanging="360"/>
      </w:pPr>
    </w:lvl>
    <w:lvl w:ilvl="8" w:tplc="6FC07802">
      <w:start w:val="1"/>
      <w:numFmt w:val="lowerRoman"/>
      <w:lvlText w:val="%9."/>
      <w:lvlJc w:val="right"/>
      <w:pPr>
        <w:ind w:left="6480" w:hanging="180"/>
      </w:pPr>
    </w:lvl>
  </w:abstractNum>
  <w:abstractNum w:abstractNumId="31" w15:restartNumberingAfterBreak="0">
    <w:nsid w:val="645133EE"/>
    <w:multiLevelType w:val="hybridMultilevel"/>
    <w:tmpl w:val="C212CD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15:restartNumberingAfterBreak="0">
    <w:nsid w:val="66603472"/>
    <w:multiLevelType w:val="hybridMultilevel"/>
    <w:tmpl w:val="5418B3DC"/>
    <w:lvl w:ilvl="0" w:tplc="0396DB08">
      <w:start w:val="1"/>
      <w:numFmt w:val="lowerRoman"/>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3" w15:restartNumberingAfterBreak="0">
    <w:nsid w:val="6C596EB1"/>
    <w:multiLevelType w:val="hybridMultilevel"/>
    <w:tmpl w:val="3F44A4EE"/>
    <w:lvl w:ilvl="0" w:tplc="C316DC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3D5F78"/>
    <w:multiLevelType w:val="hybridMultilevel"/>
    <w:tmpl w:val="A8DEDB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5" w15:restartNumberingAfterBreak="0">
    <w:nsid w:val="6FA727E8"/>
    <w:multiLevelType w:val="hybridMultilevel"/>
    <w:tmpl w:val="87CE5352"/>
    <w:lvl w:ilvl="0" w:tplc="00449FD0">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6" w15:restartNumberingAfterBreak="0">
    <w:nsid w:val="714C3A01"/>
    <w:multiLevelType w:val="hybridMultilevel"/>
    <w:tmpl w:val="D3C82D7A"/>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7" w15:restartNumberingAfterBreak="0">
    <w:nsid w:val="73094F59"/>
    <w:multiLevelType w:val="hybridMultilevel"/>
    <w:tmpl w:val="6802812A"/>
    <w:lvl w:ilvl="0" w:tplc="9A681178">
      <w:start w:val="1"/>
      <w:numFmt w:val="decimal"/>
      <w:lvlText w:val="%1."/>
      <w:lvlJc w:val="left"/>
      <w:pPr>
        <w:ind w:left="720" w:hanging="360"/>
      </w:pPr>
    </w:lvl>
    <w:lvl w:ilvl="1" w:tplc="AA10C6E4">
      <w:start w:val="1"/>
      <w:numFmt w:val="lowerLetter"/>
      <w:lvlText w:val="%2."/>
      <w:lvlJc w:val="left"/>
      <w:pPr>
        <w:ind w:left="1440" w:hanging="360"/>
      </w:pPr>
    </w:lvl>
    <w:lvl w:ilvl="2" w:tplc="C7B62C9E">
      <w:start w:val="1"/>
      <w:numFmt w:val="lowerRoman"/>
      <w:lvlText w:val="%3."/>
      <w:lvlJc w:val="right"/>
      <w:pPr>
        <w:ind w:left="2160" w:hanging="180"/>
      </w:pPr>
    </w:lvl>
    <w:lvl w:ilvl="3" w:tplc="EE663EC2">
      <w:start w:val="1"/>
      <w:numFmt w:val="decimal"/>
      <w:lvlText w:val="%4."/>
      <w:lvlJc w:val="left"/>
      <w:pPr>
        <w:ind w:left="2880" w:hanging="360"/>
      </w:pPr>
    </w:lvl>
    <w:lvl w:ilvl="4" w:tplc="1A127C44">
      <w:start w:val="1"/>
      <w:numFmt w:val="lowerLetter"/>
      <w:lvlText w:val="%5."/>
      <w:lvlJc w:val="left"/>
      <w:pPr>
        <w:ind w:left="3600" w:hanging="360"/>
      </w:pPr>
    </w:lvl>
    <w:lvl w:ilvl="5" w:tplc="9E0A950C">
      <w:start w:val="1"/>
      <w:numFmt w:val="lowerRoman"/>
      <w:lvlText w:val="%6."/>
      <w:lvlJc w:val="right"/>
      <w:pPr>
        <w:ind w:left="4320" w:hanging="180"/>
      </w:pPr>
    </w:lvl>
    <w:lvl w:ilvl="6" w:tplc="6E50799E">
      <w:start w:val="1"/>
      <w:numFmt w:val="decimal"/>
      <w:lvlText w:val="%7."/>
      <w:lvlJc w:val="left"/>
      <w:pPr>
        <w:ind w:left="5040" w:hanging="360"/>
      </w:pPr>
    </w:lvl>
    <w:lvl w:ilvl="7" w:tplc="0212C938">
      <w:start w:val="1"/>
      <w:numFmt w:val="lowerLetter"/>
      <w:lvlText w:val="%8."/>
      <w:lvlJc w:val="left"/>
      <w:pPr>
        <w:ind w:left="5760" w:hanging="360"/>
      </w:pPr>
    </w:lvl>
    <w:lvl w:ilvl="8" w:tplc="EA267740">
      <w:start w:val="1"/>
      <w:numFmt w:val="lowerRoman"/>
      <w:lvlText w:val="%9."/>
      <w:lvlJc w:val="right"/>
      <w:pPr>
        <w:ind w:left="6480" w:hanging="180"/>
      </w:pPr>
    </w:lvl>
  </w:abstractNum>
  <w:abstractNum w:abstractNumId="38" w15:restartNumberingAfterBreak="0">
    <w:nsid w:val="77780C68"/>
    <w:multiLevelType w:val="hybridMultilevel"/>
    <w:tmpl w:val="6DB427FE"/>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9" w15:restartNumberingAfterBreak="0">
    <w:nsid w:val="7A6839EA"/>
    <w:multiLevelType w:val="hybridMultilevel"/>
    <w:tmpl w:val="EA5A2D7E"/>
    <w:lvl w:ilvl="0" w:tplc="0C090001">
      <w:start w:val="1"/>
      <w:numFmt w:val="bullet"/>
      <w:lvlText w:val=""/>
      <w:lvlJc w:val="left"/>
      <w:pPr>
        <w:ind w:left="153" w:hanging="360"/>
      </w:pPr>
      <w:rPr>
        <w:rFonts w:ascii="Symbol" w:hAnsi="Symbol"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0" w15:restartNumberingAfterBreak="0">
    <w:nsid w:val="7ADE7C29"/>
    <w:multiLevelType w:val="hybridMultilevel"/>
    <w:tmpl w:val="A65A6D46"/>
    <w:lvl w:ilvl="0" w:tplc="74346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E68AE"/>
    <w:multiLevelType w:val="hybridMultilevel"/>
    <w:tmpl w:val="5A70CCF2"/>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30"/>
  </w:num>
  <w:num w:numId="2">
    <w:abstractNumId w:val="37"/>
  </w:num>
  <w:num w:numId="3">
    <w:abstractNumId w:val="14"/>
  </w:num>
  <w:num w:numId="4">
    <w:abstractNumId w:val="40"/>
  </w:num>
  <w:num w:numId="5">
    <w:abstractNumId w:val="33"/>
  </w:num>
  <w:num w:numId="6">
    <w:abstractNumId w:val="28"/>
  </w:num>
  <w:num w:numId="7">
    <w:abstractNumId w:val="40"/>
  </w:num>
  <w:num w:numId="8">
    <w:abstractNumId w:val="33"/>
  </w:num>
  <w:num w:numId="9">
    <w:abstractNumId w:val="13"/>
  </w:num>
  <w:num w:numId="10">
    <w:abstractNumId w:val="33"/>
  </w:num>
  <w:num w:numId="11">
    <w:abstractNumId w:val="36"/>
  </w:num>
  <w:num w:numId="12">
    <w:abstractNumId w:val="25"/>
  </w:num>
  <w:num w:numId="13">
    <w:abstractNumId w:val="41"/>
  </w:num>
  <w:num w:numId="14">
    <w:abstractNumId w:val="34"/>
  </w:num>
  <w:num w:numId="15">
    <w:abstractNumId w:val="18"/>
  </w:num>
  <w:num w:numId="16">
    <w:abstractNumId w:val="6"/>
  </w:num>
  <w:num w:numId="17">
    <w:abstractNumId w:val="9"/>
  </w:num>
  <w:num w:numId="18">
    <w:abstractNumId w:val="7"/>
  </w:num>
  <w:num w:numId="19">
    <w:abstractNumId w:val="23"/>
  </w:num>
  <w:num w:numId="20">
    <w:abstractNumId w:val="29"/>
  </w:num>
  <w:num w:numId="21">
    <w:abstractNumId w:val="11"/>
  </w:num>
  <w:num w:numId="22">
    <w:abstractNumId w:val="38"/>
  </w:num>
  <w:num w:numId="23">
    <w:abstractNumId w:val="4"/>
  </w:num>
  <w:num w:numId="24">
    <w:abstractNumId w:val="8"/>
  </w:num>
  <w:num w:numId="25">
    <w:abstractNumId w:val="35"/>
  </w:num>
  <w:num w:numId="26">
    <w:abstractNumId w:val="5"/>
  </w:num>
  <w:num w:numId="27">
    <w:abstractNumId w:val="24"/>
  </w:num>
  <w:num w:numId="28">
    <w:abstractNumId w:val="39"/>
  </w:num>
  <w:num w:numId="29">
    <w:abstractNumId w:val="15"/>
  </w:num>
  <w:num w:numId="30">
    <w:abstractNumId w:val="21"/>
  </w:num>
  <w:num w:numId="31">
    <w:abstractNumId w:val="27"/>
  </w:num>
  <w:num w:numId="32">
    <w:abstractNumId w:val="31"/>
  </w:num>
  <w:num w:numId="33">
    <w:abstractNumId w:val="32"/>
  </w:num>
  <w:num w:numId="34">
    <w:abstractNumId w:val="10"/>
  </w:num>
  <w:num w:numId="35">
    <w:abstractNumId w:val="17"/>
  </w:num>
  <w:num w:numId="36">
    <w:abstractNumId w:val="20"/>
  </w:num>
  <w:num w:numId="37">
    <w:abstractNumId w:val="1"/>
  </w:num>
  <w:num w:numId="38">
    <w:abstractNumId w:val="26"/>
  </w:num>
  <w:num w:numId="39">
    <w:abstractNumId w:val="19"/>
  </w:num>
  <w:num w:numId="40">
    <w:abstractNumId w:val="22"/>
  </w:num>
  <w:num w:numId="41">
    <w:abstractNumId w:val="12"/>
  </w:num>
  <w:num w:numId="42">
    <w:abstractNumId w:val="0"/>
  </w:num>
  <w:num w:numId="43">
    <w:abstractNumId w:val="3"/>
  </w:num>
  <w:num w:numId="44">
    <w:abstractNumId w:val="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A0"/>
    <w:rsid w:val="00007DA6"/>
    <w:rsid w:val="00021DA1"/>
    <w:rsid w:val="000540B9"/>
    <w:rsid w:val="00072B70"/>
    <w:rsid w:val="00073E12"/>
    <w:rsid w:val="000805BB"/>
    <w:rsid w:val="000978F9"/>
    <w:rsid w:val="000C4DB8"/>
    <w:rsid w:val="000D6967"/>
    <w:rsid w:val="000E1F3C"/>
    <w:rsid w:val="000F610C"/>
    <w:rsid w:val="00112178"/>
    <w:rsid w:val="001404B9"/>
    <w:rsid w:val="001409AA"/>
    <w:rsid w:val="00143CE5"/>
    <w:rsid w:val="00163771"/>
    <w:rsid w:val="001727A0"/>
    <w:rsid w:val="001738E2"/>
    <w:rsid w:val="00176FAF"/>
    <w:rsid w:val="001818D1"/>
    <w:rsid w:val="00184883"/>
    <w:rsid w:val="00192B91"/>
    <w:rsid w:val="001D2010"/>
    <w:rsid w:val="00205CA7"/>
    <w:rsid w:val="00223244"/>
    <w:rsid w:val="002264DC"/>
    <w:rsid w:val="003132C7"/>
    <w:rsid w:val="00320FFE"/>
    <w:rsid w:val="003371D3"/>
    <w:rsid w:val="0038624B"/>
    <w:rsid w:val="00395565"/>
    <w:rsid w:val="003A03DD"/>
    <w:rsid w:val="003B7D62"/>
    <w:rsid w:val="003C4C11"/>
    <w:rsid w:val="0041321B"/>
    <w:rsid w:val="0043638A"/>
    <w:rsid w:val="0044204D"/>
    <w:rsid w:val="0045291A"/>
    <w:rsid w:val="00476591"/>
    <w:rsid w:val="004A728B"/>
    <w:rsid w:val="004D18F7"/>
    <w:rsid w:val="004F3190"/>
    <w:rsid w:val="004F3734"/>
    <w:rsid w:val="004F3A54"/>
    <w:rsid w:val="00511659"/>
    <w:rsid w:val="00560E7B"/>
    <w:rsid w:val="005652C7"/>
    <w:rsid w:val="00590DB5"/>
    <w:rsid w:val="0059154E"/>
    <w:rsid w:val="0059424A"/>
    <w:rsid w:val="005B3C23"/>
    <w:rsid w:val="00621E2A"/>
    <w:rsid w:val="00624403"/>
    <w:rsid w:val="006258A3"/>
    <w:rsid w:val="00627828"/>
    <w:rsid w:val="00641B81"/>
    <w:rsid w:val="0064297D"/>
    <w:rsid w:val="00642A24"/>
    <w:rsid w:val="00660549"/>
    <w:rsid w:val="006714A2"/>
    <w:rsid w:val="0067664B"/>
    <w:rsid w:val="0069328D"/>
    <w:rsid w:val="00695227"/>
    <w:rsid w:val="006A0D91"/>
    <w:rsid w:val="006C61C5"/>
    <w:rsid w:val="006D0048"/>
    <w:rsid w:val="006E28E0"/>
    <w:rsid w:val="006F0549"/>
    <w:rsid w:val="006F429B"/>
    <w:rsid w:val="0072190F"/>
    <w:rsid w:val="0073525A"/>
    <w:rsid w:val="00783A03"/>
    <w:rsid w:val="007A24D8"/>
    <w:rsid w:val="007C4507"/>
    <w:rsid w:val="007F6948"/>
    <w:rsid w:val="00802994"/>
    <w:rsid w:val="0080527E"/>
    <w:rsid w:val="00816FC4"/>
    <w:rsid w:val="00845736"/>
    <w:rsid w:val="00866576"/>
    <w:rsid w:val="008734D4"/>
    <w:rsid w:val="008760E6"/>
    <w:rsid w:val="008763DD"/>
    <w:rsid w:val="00880454"/>
    <w:rsid w:val="008B07EA"/>
    <w:rsid w:val="008B362D"/>
    <w:rsid w:val="008D30EB"/>
    <w:rsid w:val="008E587B"/>
    <w:rsid w:val="008F0E6E"/>
    <w:rsid w:val="008F22C4"/>
    <w:rsid w:val="008F281C"/>
    <w:rsid w:val="00902B55"/>
    <w:rsid w:val="0096377F"/>
    <w:rsid w:val="00965696"/>
    <w:rsid w:val="009D48C0"/>
    <w:rsid w:val="009E314E"/>
    <w:rsid w:val="00A1155E"/>
    <w:rsid w:val="00A16311"/>
    <w:rsid w:val="00A20A67"/>
    <w:rsid w:val="00A21516"/>
    <w:rsid w:val="00A405BF"/>
    <w:rsid w:val="00A457B2"/>
    <w:rsid w:val="00A609AE"/>
    <w:rsid w:val="00A65394"/>
    <w:rsid w:val="00B02AD8"/>
    <w:rsid w:val="00B30F71"/>
    <w:rsid w:val="00B458D2"/>
    <w:rsid w:val="00B478D7"/>
    <w:rsid w:val="00B56AC1"/>
    <w:rsid w:val="00B772FA"/>
    <w:rsid w:val="00BA57C9"/>
    <w:rsid w:val="00BC2EE8"/>
    <w:rsid w:val="00BC7347"/>
    <w:rsid w:val="00BD2E0B"/>
    <w:rsid w:val="00C0049B"/>
    <w:rsid w:val="00C00DD0"/>
    <w:rsid w:val="00C0334B"/>
    <w:rsid w:val="00C056B7"/>
    <w:rsid w:val="00C07414"/>
    <w:rsid w:val="00C101AD"/>
    <w:rsid w:val="00C25075"/>
    <w:rsid w:val="00C2543B"/>
    <w:rsid w:val="00C50A5C"/>
    <w:rsid w:val="00C53A06"/>
    <w:rsid w:val="00C67C91"/>
    <w:rsid w:val="00C736F5"/>
    <w:rsid w:val="00C94365"/>
    <w:rsid w:val="00CD2314"/>
    <w:rsid w:val="00CD3A80"/>
    <w:rsid w:val="00CE5BD5"/>
    <w:rsid w:val="00D4076D"/>
    <w:rsid w:val="00D42523"/>
    <w:rsid w:val="00D47327"/>
    <w:rsid w:val="00D65E71"/>
    <w:rsid w:val="00D74E21"/>
    <w:rsid w:val="00D857E6"/>
    <w:rsid w:val="00DA116A"/>
    <w:rsid w:val="00DB12C6"/>
    <w:rsid w:val="00DB686D"/>
    <w:rsid w:val="00DB7BC9"/>
    <w:rsid w:val="00DC6F16"/>
    <w:rsid w:val="00DD5171"/>
    <w:rsid w:val="00DE130F"/>
    <w:rsid w:val="00DF086B"/>
    <w:rsid w:val="00DF218B"/>
    <w:rsid w:val="00E201A3"/>
    <w:rsid w:val="00E2460E"/>
    <w:rsid w:val="00E43695"/>
    <w:rsid w:val="00E633D0"/>
    <w:rsid w:val="00E75F76"/>
    <w:rsid w:val="00E870F2"/>
    <w:rsid w:val="00E87E3E"/>
    <w:rsid w:val="00E90E53"/>
    <w:rsid w:val="00EA5D9C"/>
    <w:rsid w:val="00EB28B7"/>
    <w:rsid w:val="00EB2E05"/>
    <w:rsid w:val="00ED3B1D"/>
    <w:rsid w:val="00EF7046"/>
    <w:rsid w:val="00F11715"/>
    <w:rsid w:val="00F21962"/>
    <w:rsid w:val="00F42BE6"/>
    <w:rsid w:val="00F43A73"/>
    <w:rsid w:val="00F4608D"/>
    <w:rsid w:val="00F64730"/>
    <w:rsid w:val="00F655C7"/>
    <w:rsid w:val="00F81C93"/>
    <w:rsid w:val="00F92219"/>
    <w:rsid w:val="00F968E3"/>
    <w:rsid w:val="00F97E42"/>
    <w:rsid w:val="00FA3BF5"/>
    <w:rsid w:val="00FB02FF"/>
    <w:rsid w:val="00FC7D10"/>
    <w:rsid w:val="00FD4336"/>
    <w:rsid w:val="02CB685C"/>
    <w:rsid w:val="07A77569"/>
    <w:rsid w:val="08D4D0DA"/>
    <w:rsid w:val="0932B83D"/>
    <w:rsid w:val="0E00B402"/>
    <w:rsid w:val="0E45AAF1"/>
    <w:rsid w:val="195A63F7"/>
    <w:rsid w:val="1B38CD67"/>
    <w:rsid w:val="1D579B3A"/>
    <w:rsid w:val="2257D9C5"/>
    <w:rsid w:val="2482457A"/>
    <w:rsid w:val="27B1F499"/>
    <w:rsid w:val="27F2D7EB"/>
    <w:rsid w:val="2A497990"/>
    <w:rsid w:val="2B41CF0F"/>
    <w:rsid w:val="30FD6448"/>
    <w:rsid w:val="37630DC3"/>
    <w:rsid w:val="38AAA49C"/>
    <w:rsid w:val="3B98A0F9"/>
    <w:rsid w:val="3C319E9F"/>
    <w:rsid w:val="3E8A689C"/>
    <w:rsid w:val="3ED1D613"/>
    <w:rsid w:val="43D018E8"/>
    <w:rsid w:val="445F14C6"/>
    <w:rsid w:val="4687E461"/>
    <w:rsid w:val="47072232"/>
    <w:rsid w:val="47A3D12F"/>
    <w:rsid w:val="49EA1871"/>
    <w:rsid w:val="4E37004D"/>
    <w:rsid w:val="4F3A9400"/>
    <w:rsid w:val="50E28822"/>
    <w:rsid w:val="51E48CCC"/>
    <w:rsid w:val="59A58186"/>
    <w:rsid w:val="5E24B921"/>
    <w:rsid w:val="5FDD64F2"/>
    <w:rsid w:val="60237218"/>
    <w:rsid w:val="6094CB24"/>
    <w:rsid w:val="6570C301"/>
    <w:rsid w:val="687AFEE3"/>
    <w:rsid w:val="6A593839"/>
    <w:rsid w:val="6AAE9DFA"/>
    <w:rsid w:val="6CFF4735"/>
    <w:rsid w:val="6E51DCF0"/>
    <w:rsid w:val="6E9A8987"/>
    <w:rsid w:val="7025B13D"/>
    <w:rsid w:val="7174D0F5"/>
    <w:rsid w:val="7707576C"/>
    <w:rsid w:val="7A105B82"/>
    <w:rsid w:val="7C311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B1AA57"/>
  <w14:defaultImageDpi w14:val="300"/>
  <w15:docId w15:val="{9D768AAB-8350-4BF5-9963-59FA030C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D3"/>
    <w:pPr>
      <w:autoSpaceDE w:val="0"/>
      <w:autoSpaceDN w:val="0"/>
      <w:adjustRightInd w:val="0"/>
      <w:ind w:left="-567"/>
    </w:pPr>
    <w:rPr>
      <w:rFonts w:ascii="Arial" w:eastAsia="Times New Roman" w:hAnsi="Arial" w:cs="Arial"/>
      <w:lang w:val="en-AU" w:eastAsia="en-AU"/>
    </w:rPr>
  </w:style>
  <w:style w:type="paragraph" w:styleId="Heading1">
    <w:name w:val="heading 1"/>
    <w:basedOn w:val="Normal"/>
    <w:next w:val="Normal"/>
    <w:link w:val="Heading1Char"/>
    <w:uiPriority w:val="9"/>
    <w:qFormat/>
    <w:rsid w:val="00E870F2"/>
    <w:pPr>
      <w:keepNext/>
      <w:keepLines/>
      <w:spacing w:before="480" w:after="180"/>
      <w:ind w:right="-631"/>
      <w:outlineLvl w:val="0"/>
    </w:pPr>
    <w:rPr>
      <w:rFonts w:eastAsiaTheme="majorEastAsia" w:cstheme="majorBidi"/>
      <w:b/>
      <w:bCs/>
      <w:sz w:val="48"/>
      <w:szCs w:val="32"/>
    </w:rPr>
  </w:style>
  <w:style w:type="paragraph" w:styleId="Heading2">
    <w:name w:val="heading 2"/>
    <w:basedOn w:val="Default"/>
    <w:next w:val="Normal"/>
    <w:link w:val="Heading2Char"/>
    <w:unhideWhenUsed/>
    <w:qFormat/>
    <w:rsid w:val="00DB12C6"/>
    <w:pPr>
      <w:spacing w:before="240" w:after="240"/>
      <w:ind w:left="-567"/>
      <w:outlineLvl w:val="1"/>
    </w:pPr>
    <w:rPr>
      <w:rFonts w:ascii="Arial" w:hAnsi="Arial" w:cs="Arial"/>
      <w:b/>
      <w:bCs/>
      <w:iCs/>
      <w:color w:val="007788"/>
      <w:sz w:val="32"/>
      <w:szCs w:val="32"/>
      <w:lang w:eastAsia="en-US"/>
    </w:rPr>
  </w:style>
  <w:style w:type="paragraph" w:styleId="Heading3">
    <w:name w:val="heading 3"/>
    <w:basedOn w:val="Heading2"/>
    <w:next w:val="Normal"/>
    <w:link w:val="Heading3Char"/>
    <w:uiPriority w:val="9"/>
    <w:unhideWhenUsed/>
    <w:qFormat/>
    <w:rsid w:val="00072B70"/>
    <w:pPr>
      <w:spacing w:after="60"/>
      <w:ind w:left="-709" w:firstLine="142"/>
      <w:outlineLvl w:val="2"/>
    </w:pPr>
    <w:rPr>
      <w:iCs w:val="0"/>
      <w:color w:val="auto"/>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21"/>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D74E21"/>
  </w:style>
  <w:style w:type="paragraph" w:styleId="Footer">
    <w:name w:val="footer"/>
    <w:basedOn w:val="Normal"/>
    <w:link w:val="FooterChar"/>
    <w:uiPriority w:val="99"/>
    <w:unhideWhenUsed/>
    <w:rsid w:val="00D74E2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D74E21"/>
  </w:style>
  <w:style w:type="paragraph" w:styleId="BalloonText">
    <w:name w:val="Balloon Text"/>
    <w:basedOn w:val="Normal"/>
    <w:link w:val="BalloonTextChar"/>
    <w:uiPriority w:val="99"/>
    <w:semiHidden/>
    <w:unhideWhenUsed/>
    <w:rsid w:val="00D74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E21"/>
    <w:rPr>
      <w:rFonts w:ascii="Lucida Grande" w:hAnsi="Lucida Grande" w:cs="Lucida Grande"/>
      <w:sz w:val="18"/>
      <w:szCs w:val="18"/>
    </w:rPr>
  </w:style>
  <w:style w:type="character" w:customStyle="1" w:styleId="Heading1Char">
    <w:name w:val="Heading 1 Char"/>
    <w:basedOn w:val="DefaultParagraphFont"/>
    <w:link w:val="Heading1"/>
    <w:uiPriority w:val="9"/>
    <w:rsid w:val="00E870F2"/>
    <w:rPr>
      <w:rFonts w:ascii="Arial" w:eastAsiaTheme="majorEastAsia" w:hAnsi="Arial" w:cstheme="majorBidi"/>
      <w:b/>
      <w:bCs/>
      <w:sz w:val="48"/>
      <w:szCs w:val="32"/>
      <w:lang w:val="en-AU" w:eastAsia="en-AU"/>
    </w:rPr>
  </w:style>
  <w:style w:type="character" w:customStyle="1" w:styleId="Heading2Char">
    <w:name w:val="Heading 2 Char"/>
    <w:basedOn w:val="DefaultParagraphFont"/>
    <w:link w:val="Heading2"/>
    <w:rsid w:val="00DB12C6"/>
    <w:rPr>
      <w:rFonts w:ascii="Arial" w:eastAsia="Times New Roman" w:hAnsi="Arial" w:cs="Arial"/>
      <w:b/>
      <w:bCs/>
      <w:iCs/>
      <w:color w:val="007788"/>
      <w:sz w:val="32"/>
      <w:szCs w:val="32"/>
      <w:lang w:val="en-AU"/>
    </w:rPr>
  </w:style>
  <w:style w:type="character" w:styleId="Hyperlink">
    <w:name w:val="Hyperlink"/>
    <w:rsid w:val="00660549"/>
    <w:rPr>
      <w:rFonts w:ascii="Arial" w:hAnsi="Arial"/>
      <w:color w:val="007788"/>
      <w:sz w:val="24"/>
      <w:u w:val="single"/>
    </w:rPr>
  </w:style>
  <w:style w:type="paragraph" w:customStyle="1" w:styleId="Default">
    <w:name w:val="Default"/>
    <w:rsid w:val="00660549"/>
    <w:pPr>
      <w:autoSpaceDE w:val="0"/>
      <w:autoSpaceDN w:val="0"/>
      <w:adjustRightInd w:val="0"/>
    </w:pPr>
    <w:rPr>
      <w:rFonts w:ascii="Interstate Light" w:eastAsia="Times New Roman" w:hAnsi="Interstate Light" w:cs="Interstate Light"/>
      <w:color w:val="000000"/>
      <w:lang w:val="en-AU" w:eastAsia="en-AU"/>
    </w:rPr>
  </w:style>
  <w:style w:type="paragraph" w:styleId="ListParagraph">
    <w:name w:val="List Paragraph"/>
    <w:basedOn w:val="Normal"/>
    <w:uiPriority w:val="34"/>
    <w:qFormat/>
    <w:rsid w:val="00184883"/>
    <w:pPr>
      <w:numPr>
        <w:numId w:val="9"/>
      </w:numPr>
      <w:spacing w:before="120"/>
      <w:ind w:right="-284"/>
    </w:pPr>
  </w:style>
  <w:style w:type="character" w:customStyle="1" w:styleId="Heading3Char">
    <w:name w:val="Heading 3 Char"/>
    <w:basedOn w:val="DefaultParagraphFont"/>
    <w:link w:val="Heading3"/>
    <w:uiPriority w:val="9"/>
    <w:rsid w:val="00072B70"/>
    <w:rPr>
      <w:rFonts w:ascii="Arial" w:eastAsia="Times New Roman" w:hAnsi="Arial" w:cs="Arial"/>
      <w:b/>
      <w:bCs/>
      <w:sz w:val="28"/>
      <w:szCs w:val="28"/>
      <w:lang w:val="en-AU" w:eastAsia="en-AU"/>
    </w:rPr>
  </w:style>
  <w:style w:type="character" w:styleId="UnresolvedMention">
    <w:name w:val="Unresolved Mention"/>
    <w:basedOn w:val="DefaultParagraphFont"/>
    <w:uiPriority w:val="99"/>
    <w:semiHidden/>
    <w:unhideWhenUsed/>
    <w:rsid w:val="00641B81"/>
    <w:rPr>
      <w:color w:val="605E5C"/>
      <w:shd w:val="clear" w:color="auto" w:fill="E1DFDD"/>
    </w:rPr>
  </w:style>
  <w:style w:type="table" w:styleId="TableGrid">
    <w:name w:val="Table Grid"/>
    <w:basedOn w:val="TableNormal"/>
    <w:uiPriority w:val="59"/>
    <w:rsid w:val="004D18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Page\Disability%20Sport%20and%20Recreation\Communications%20and%20marketing%20-%20Documents\DSR%20brand%20incl%20logos\Letterhead%20&amp;%20document%20templates\DSR_PORTRAIT_HEAD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94C1EC1184B13845DAEEA68C1DEDE"/>
        <w:category>
          <w:name w:val="General"/>
          <w:gallery w:val="placeholder"/>
        </w:category>
        <w:types>
          <w:type w:val="bbPlcHdr"/>
        </w:types>
        <w:behaviors>
          <w:behavior w:val="content"/>
        </w:behaviors>
        <w:guid w:val="{81240913-7DFC-4C38-AD3D-CA73F7F0BEAA}"/>
      </w:docPartPr>
      <w:docPartBody>
        <w:p w:rsidR="009B748E" w:rsidRDefault="003B7D62" w:rsidP="003B7D62">
          <w:pPr>
            <w:pStyle w:val="0E994C1EC1184B13845DAEEA68C1DEDE"/>
          </w:pPr>
          <w:r>
            <w:t>[Type here]</w:t>
          </w:r>
        </w:p>
      </w:docPartBody>
    </w:docPart>
    <w:docPart>
      <w:docPartPr>
        <w:name w:val="F95611DB5E6242E886598C11ABF63309"/>
        <w:category>
          <w:name w:val="General"/>
          <w:gallery w:val="placeholder"/>
        </w:category>
        <w:types>
          <w:type w:val="bbPlcHdr"/>
        </w:types>
        <w:behaviors>
          <w:behavior w:val="content"/>
        </w:behaviors>
        <w:guid w:val="{07410012-6224-4B98-B2D8-957BDE8F85BB}"/>
      </w:docPartPr>
      <w:docPartBody>
        <w:p w:rsidR="009B748E" w:rsidRDefault="003B7D62" w:rsidP="003B7D62">
          <w:pPr>
            <w:pStyle w:val="F95611DB5E6242E886598C11ABF63309"/>
          </w:pPr>
          <w:r>
            <w:t>[Type here]</w:t>
          </w:r>
        </w:p>
      </w:docPartBody>
    </w:docPart>
    <w:docPart>
      <w:docPartPr>
        <w:name w:val="307C66C7763C43819A997F1D7F64D197"/>
        <w:category>
          <w:name w:val="General"/>
          <w:gallery w:val="placeholder"/>
        </w:category>
        <w:types>
          <w:type w:val="bbPlcHdr"/>
        </w:types>
        <w:behaviors>
          <w:behavior w:val="content"/>
        </w:behaviors>
        <w:guid w:val="{1EAC98AE-D278-46C7-AD1D-45108DDD4327}"/>
      </w:docPartPr>
      <w:docPartBody>
        <w:p w:rsidR="009B748E" w:rsidRDefault="003B7D62" w:rsidP="003B7D62">
          <w:pPr>
            <w:pStyle w:val="307C66C7763C43819A997F1D7F64D19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Interstate 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62"/>
    <w:rsid w:val="0002622C"/>
    <w:rsid w:val="003703CB"/>
    <w:rsid w:val="003B7D62"/>
    <w:rsid w:val="004D1B6D"/>
    <w:rsid w:val="004D3121"/>
    <w:rsid w:val="009B748E"/>
    <w:rsid w:val="00D541FF"/>
    <w:rsid w:val="00DD421A"/>
    <w:rsid w:val="00E54F82"/>
    <w:rsid w:val="00ED0D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94C1EC1184B13845DAEEA68C1DEDE">
    <w:name w:val="0E994C1EC1184B13845DAEEA68C1DEDE"/>
    <w:rsid w:val="003B7D62"/>
  </w:style>
  <w:style w:type="paragraph" w:customStyle="1" w:styleId="F95611DB5E6242E886598C11ABF63309">
    <w:name w:val="F95611DB5E6242E886598C11ABF63309"/>
    <w:rsid w:val="003B7D62"/>
  </w:style>
  <w:style w:type="paragraph" w:customStyle="1" w:styleId="307C66C7763C43819A997F1D7F64D197">
    <w:name w:val="307C66C7763C43819A997F1D7F64D197"/>
    <w:rsid w:val="003B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2F4A5FFE6FD44B6D6BCE0E627C1D1" ma:contentTypeVersion="13" ma:contentTypeDescription="Create a new document." ma:contentTypeScope="" ma:versionID="325a18e22e2a2cf33c1ac0b7a96a6446">
  <xsd:schema xmlns:xsd="http://www.w3.org/2001/XMLSchema" xmlns:xs="http://www.w3.org/2001/XMLSchema" xmlns:p="http://schemas.microsoft.com/office/2006/metadata/properties" xmlns:ns2="294e2db9-6cac-49de-96ae-721fdb5e3da6" xmlns:ns3="5081cf5c-87da-4ab4-b7ab-f0bd9540e4a7" targetNamespace="http://schemas.microsoft.com/office/2006/metadata/properties" ma:root="true" ma:fieldsID="7bf5b99c8f153fc593b1cb23857bc7de" ns2:_="" ns3:_="">
    <xsd:import namespace="294e2db9-6cac-49de-96ae-721fdb5e3da6"/>
    <xsd:import namespace="5081cf5c-87da-4ab4-b7ab-f0bd9540e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e2db9-6cac-49de-96ae-721fdb5e3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1cf5c-87da-4ab4-b7ab-f0bd9540e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F286-400D-43DF-9EC1-44332CDBA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e2db9-6cac-49de-96ae-721fdb5e3da6"/>
    <ds:schemaRef ds:uri="5081cf5c-87da-4ab4-b7ab-f0bd9540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7A935-57C0-4697-805E-E16024D51877}">
  <ds:schemaRefs>
    <ds:schemaRef ds:uri="http://schemas.microsoft.com/sharepoint/v3/contenttype/forms"/>
  </ds:schemaRefs>
</ds:datastoreItem>
</file>

<file path=customXml/itemProps3.xml><?xml version="1.0" encoding="utf-8"?>
<ds:datastoreItem xmlns:ds="http://schemas.openxmlformats.org/officeDocument/2006/customXml" ds:itemID="{4B9EDD08-887C-4E0F-9BC8-91B50BC9D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52BA4-8EFD-41D4-B6EE-D32DBC75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DSR_PORTRAIT_HEADER_template.dotx</Template>
  <TotalTime>1469</TotalTime>
  <Pages>13</Pages>
  <Words>3257</Words>
  <Characters>18570</Characters>
  <Application>Microsoft Office Word</Application>
  <DocSecurity>0</DocSecurity>
  <Lines>154</Lines>
  <Paragraphs>43</Paragraphs>
  <ScaleCrop>false</ScaleCrop>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Page</dc:creator>
  <cp:keywords/>
  <dc:description/>
  <cp:lastModifiedBy>Richard Amon</cp:lastModifiedBy>
  <cp:revision>14</cp:revision>
  <cp:lastPrinted>2022-06-22T04:59:00Z</cp:lastPrinted>
  <dcterms:created xsi:type="dcterms:W3CDTF">2022-06-21T01:22:00Z</dcterms:created>
  <dcterms:modified xsi:type="dcterms:W3CDTF">2022-06-24T01:25:00Z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0x01010049B2F4A5FFE6FD44B6D6BCE0E627C1D1</vt:lpwstr>
  </property>
  <property fmtid="{D5CDD505-2E9C-101B-9397-08002B2CF9AE}" pid="3" name="Order">
    <vt:r8>421200</vt:r8>
  </property>
</Properties>
</file>